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CAC29" w14:textId="77777777" w:rsidR="008134DD" w:rsidRPr="008963E8" w:rsidRDefault="008134DD" w:rsidP="00D03A6F">
      <w:pPr>
        <w:rPr>
          <w:rFonts w:asciiTheme="majorHAnsi" w:hAnsiTheme="majorHAnsi" w:cstheme="majorHAnsi"/>
          <w:b/>
          <w:sz w:val="72"/>
          <w:szCs w:val="72"/>
        </w:rPr>
      </w:pPr>
    </w:p>
    <w:p w14:paraId="18D574BE" w14:textId="77777777" w:rsidR="00D03A6F" w:rsidRPr="008963E8" w:rsidRDefault="00234C4B" w:rsidP="00D03A6F">
      <w:pPr>
        <w:jc w:val="right"/>
        <w:rPr>
          <w:rFonts w:asciiTheme="majorHAnsi" w:hAnsiTheme="majorHAnsi" w:cstheme="majorHAnsi"/>
          <w:b/>
          <w:sz w:val="56"/>
          <w:szCs w:val="56"/>
        </w:rPr>
      </w:pPr>
      <w:r w:rsidRPr="008963E8">
        <w:rPr>
          <w:rFonts w:asciiTheme="majorHAnsi" w:hAnsiTheme="majorHAnsi" w:cstheme="majorHAnsi"/>
          <w:noProof/>
          <w:lang w:eastAsia="en-GB"/>
        </w:rPr>
        <w:drawing>
          <wp:inline distT="0" distB="0" distL="0" distR="0" wp14:anchorId="64EE40D6" wp14:editId="4C0A9FDD">
            <wp:extent cx="5520055" cy="2319351"/>
            <wp:effectExtent l="0" t="0" r="4445" b="5080"/>
            <wp:docPr id="10" name="Picture 10" descr="http://www.aggs.trafford.sch.uk/wp-content/uploads/2016/01/AGGS_mainschool-front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gs.trafford.sch.uk/wp-content/uploads/2016/01/AGGS_mainschool-frontpa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0055" cy="2319351"/>
                    </a:xfrm>
                    <a:prstGeom prst="rect">
                      <a:avLst/>
                    </a:prstGeom>
                    <a:noFill/>
                    <a:ln>
                      <a:noFill/>
                    </a:ln>
                  </pic:spPr>
                </pic:pic>
              </a:graphicData>
            </a:graphic>
          </wp:inline>
        </w:drawing>
      </w:r>
    </w:p>
    <w:p w14:paraId="4FEC5A50" w14:textId="77777777" w:rsidR="00D03A6F" w:rsidRPr="008963E8" w:rsidRDefault="00D03A6F" w:rsidP="00D03A6F">
      <w:pPr>
        <w:jc w:val="right"/>
        <w:rPr>
          <w:rFonts w:asciiTheme="majorHAnsi" w:hAnsiTheme="majorHAnsi" w:cstheme="majorHAnsi"/>
          <w:b/>
          <w:sz w:val="56"/>
          <w:szCs w:val="56"/>
        </w:rPr>
      </w:pPr>
    </w:p>
    <w:p w14:paraId="39519F3B" w14:textId="77777777" w:rsidR="00D03A6F" w:rsidRPr="008963E8" w:rsidRDefault="00C86E91" w:rsidP="00D03A6F">
      <w:pPr>
        <w:jc w:val="right"/>
        <w:rPr>
          <w:rFonts w:asciiTheme="majorHAnsi" w:hAnsiTheme="majorHAnsi" w:cstheme="majorHAnsi"/>
          <w:b/>
          <w:color w:val="9BBB59" w:themeColor="accent3"/>
          <w:sz w:val="56"/>
          <w:szCs w:val="56"/>
        </w:rPr>
      </w:pPr>
      <w:r w:rsidRPr="008963E8">
        <w:rPr>
          <w:rFonts w:asciiTheme="majorHAnsi" w:hAnsiTheme="majorHAnsi" w:cstheme="majorHAnsi"/>
          <w:b/>
          <w:color w:val="9BBB59" w:themeColor="accent3"/>
          <w:sz w:val="56"/>
          <w:szCs w:val="56"/>
        </w:rPr>
        <w:t>Alliance for Learning</w:t>
      </w:r>
      <w:r w:rsidR="005D3DFB" w:rsidRPr="008963E8">
        <w:rPr>
          <w:rFonts w:asciiTheme="majorHAnsi" w:hAnsiTheme="majorHAnsi" w:cstheme="majorHAnsi"/>
          <w:b/>
          <w:color w:val="9BBB59" w:themeColor="accent3"/>
          <w:sz w:val="56"/>
          <w:szCs w:val="56"/>
        </w:rPr>
        <w:t xml:space="preserve"> </w:t>
      </w:r>
      <w:r w:rsidR="00425E30" w:rsidRPr="008963E8">
        <w:rPr>
          <w:rFonts w:asciiTheme="majorHAnsi" w:hAnsiTheme="majorHAnsi" w:cstheme="majorHAnsi"/>
          <w:b/>
          <w:color w:val="9BBB59" w:themeColor="accent3"/>
          <w:sz w:val="56"/>
          <w:szCs w:val="56"/>
        </w:rPr>
        <w:t xml:space="preserve">- </w:t>
      </w:r>
      <w:r w:rsidR="00234C4B" w:rsidRPr="008963E8">
        <w:rPr>
          <w:rFonts w:asciiTheme="majorHAnsi" w:hAnsiTheme="majorHAnsi" w:cstheme="majorHAnsi"/>
          <w:b/>
          <w:color w:val="9BBB59" w:themeColor="accent3"/>
          <w:sz w:val="56"/>
          <w:szCs w:val="56"/>
        </w:rPr>
        <w:t>Altrincham Grammar School for Girls</w:t>
      </w:r>
    </w:p>
    <w:p w14:paraId="0B56710E" w14:textId="77777777" w:rsidR="0039207E" w:rsidRPr="008963E8" w:rsidRDefault="00234C4B" w:rsidP="005E10E6">
      <w:pPr>
        <w:jc w:val="right"/>
        <w:rPr>
          <w:rFonts w:asciiTheme="majorHAnsi" w:hAnsiTheme="majorHAnsi" w:cstheme="majorHAnsi"/>
          <w:b/>
          <w:color w:val="9BBB59" w:themeColor="accent3"/>
          <w:sz w:val="28"/>
          <w:szCs w:val="28"/>
        </w:rPr>
      </w:pPr>
      <w:r w:rsidRPr="008963E8">
        <w:rPr>
          <w:rFonts w:asciiTheme="majorHAnsi" w:hAnsiTheme="majorHAnsi" w:cstheme="majorHAnsi"/>
          <w:b/>
          <w:color w:val="9BBB59" w:themeColor="accent3"/>
          <w:sz w:val="28"/>
          <w:szCs w:val="28"/>
        </w:rPr>
        <w:t>Cavendish Road, Bowdon, Altrincham, Cheshire WA14 2NL</w:t>
      </w:r>
    </w:p>
    <w:p w14:paraId="0E3BD8AA" w14:textId="77777777" w:rsidR="00D03A6F" w:rsidRPr="008963E8" w:rsidRDefault="0039207E" w:rsidP="0039207E">
      <w:pPr>
        <w:rPr>
          <w:rFonts w:asciiTheme="majorHAnsi" w:hAnsiTheme="majorHAnsi" w:cstheme="majorHAnsi"/>
          <w:b/>
          <w:sz w:val="56"/>
          <w:szCs w:val="56"/>
        </w:rPr>
      </w:pPr>
      <w:r w:rsidRPr="008963E8">
        <w:rPr>
          <w:rFonts w:asciiTheme="majorHAnsi" w:hAnsiTheme="majorHAnsi" w:cstheme="majorHAnsi"/>
          <w:b/>
          <w:noProof/>
          <w:color w:val="F79646" w:themeColor="accent6"/>
          <w:sz w:val="32"/>
          <w:szCs w:val="32"/>
          <w:lang w:eastAsia="en-GB"/>
        </w:rPr>
        <mc:AlternateContent>
          <mc:Choice Requires="wps">
            <w:drawing>
              <wp:anchor distT="45720" distB="45720" distL="114300" distR="114300" simplePos="0" relativeHeight="251660288" behindDoc="0" locked="0" layoutInCell="1" allowOverlap="1" wp14:anchorId="094A8699" wp14:editId="66F5C245">
                <wp:simplePos x="0" y="0"/>
                <wp:positionH relativeFrom="column">
                  <wp:posOffset>5715</wp:posOffset>
                </wp:positionH>
                <wp:positionV relativeFrom="paragraph">
                  <wp:posOffset>1688143</wp:posOffset>
                </wp:positionV>
                <wp:extent cx="5513070" cy="1404620"/>
                <wp:effectExtent l="0" t="0" r="1143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14:paraId="7E2FC4D4" w14:textId="77777777" w:rsidR="005D3DFB" w:rsidRDefault="0039207E" w:rsidP="0039207E">
                            <w:pPr>
                              <w:rPr>
                                <w:rFonts w:asciiTheme="majorHAnsi" w:hAnsiTheme="majorHAnsi" w:cstheme="majorHAnsi"/>
                                <w:color w:val="FFFFFF" w:themeColor="background1"/>
                                <w:sz w:val="44"/>
                                <w:szCs w:val="44"/>
                              </w:rPr>
                            </w:pPr>
                            <w:r>
                              <w:rPr>
                                <w:rFonts w:asciiTheme="majorHAnsi" w:hAnsiTheme="majorHAnsi" w:cstheme="majorHAnsi"/>
                                <w:color w:val="FFFFFF" w:themeColor="background1"/>
                                <w:sz w:val="44"/>
                                <w:szCs w:val="44"/>
                              </w:rPr>
                              <w:t xml:space="preserve">VACANCY: </w:t>
                            </w:r>
                          </w:p>
                          <w:p w14:paraId="099EFC72" w14:textId="77777777" w:rsidR="0039207E" w:rsidRPr="0039207E" w:rsidRDefault="00922CA2" w:rsidP="0039207E">
                            <w:pPr>
                              <w:rPr>
                                <w:rFonts w:asciiTheme="majorHAnsi" w:hAnsiTheme="majorHAnsi" w:cstheme="majorHAnsi"/>
                                <w:color w:val="FFFFFF" w:themeColor="background1"/>
                                <w:sz w:val="44"/>
                                <w:szCs w:val="44"/>
                              </w:rPr>
                            </w:pPr>
                            <w:r>
                              <w:rPr>
                                <w:rFonts w:asciiTheme="majorHAnsi" w:hAnsiTheme="majorHAnsi" w:cstheme="majorHAnsi"/>
                                <w:color w:val="FFFFFF" w:themeColor="background1"/>
                                <w:sz w:val="44"/>
                                <w:szCs w:val="44"/>
                              </w:rPr>
                              <w:t>Temporary Alliance for Learning SCITT Early Years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4A8699" id="_x0000_t202" coordsize="21600,21600" o:spt="202" path="m,l,21600r21600,l21600,xe">
                <v:stroke joinstyle="miter"/>
                <v:path gradientshapeok="t" o:connecttype="rect"/>
              </v:shapetype>
              <v:shape id="Text Box 2" o:spid="_x0000_s1026" type="#_x0000_t202" style="position:absolute;margin-left:.45pt;margin-top:132.9pt;width:43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" fillcolor="#9bbb59 [3206]" strokecolor="#9bbb59 [3206]">
                <v:textbox style="mso-fit-shape-to-text:t">
                  <w:txbxContent>
                    <w:p w:rsidR="005D3DFB" w:rsidRDefault="0039207E" w:rsidP="0039207E">
                      <w:pPr>
                        <w:rPr>
                          <w:rFonts w:asciiTheme="majorHAnsi" w:hAnsiTheme="majorHAnsi" w:cstheme="majorHAnsi"/>
                          <w:color w:val="FFFFFF" w:themeColor="background1"/>
                          <w:sz w:val="44"/>
                          <w:szCs w:val="44"/>
                        </w:rPr>
                      </w:pPr>
                      <w:r>
                        <w:rPr>
                          <w:rFonts w:asciiTheme="majorHAnsi" w:hAnsiTheme="majorHAnsi" w:cstheme="majorHAnsi"/>
                          <w:color w:val="FFFFFF" w:themeColor="background1"/>
                          <w:sz w:val="44"/>
                          <w:szCs w:val="44"/>
                        </w:rPr>
                        <w:t xml:space="preserve">VACANCY: </w:t>
                      </w:r>
                    </w:p>
                    <w:p w:rsidR="0039207E" w:rsidRPr="0039207E" w:rsidRDefault="00922CA2" w:rsidP="0039207E">
                      <w:pPr>
                        <w:rPr>
                          <w:rFonts w:asciiTheme="majorHAnsi" w:hAnsiTheme="majorHAnsi" w:cstheme="majorHAnsi"/>
                          <w:color w:val="FFFFFF" w:themeColor="background1"/>
                          <w:sz w:val="44"/>
                          <w:szCs w:val="44"/>
                        </w:rPr>
                      </w:pPr>
                      <w:r>
                        <w:rPr>
                          <w:rFonts w:asciiTheme="majorHAnsi" w:hAnsiTheme="majorHAnsi" w:cstheme="majorHAnsi"/>
                          <w:color w:val="FFFFFF" w:themeColor="background1"/>
                          <w:sz w:val="44"/>
                          <w:szCs w:val="44"/>
                        </w:rPr>
                        <w:t>Temporary Alliance for Learning SCITT Early Years Lead</w:t>
                      </w:r>
                    </w:p>
                  </w:txbxContent>
                </v:textbox>
                <w10:wrap type="square"/>
              </v:shape>
            </w:pict>
          </mc:Fallback>
        </mc:AlternateContent>
      </w:r>
    </w:p>
    <w:p w14:paraId="3347459B" w14:textId="77777777" w:rsidR="00D03A6F" w:rsidRPr="008963E8" w:rsidRDefault="0039207E" w:rsidP="0039207E">
      <w:pPr>
        <w:rPr>
          <w:rFonts w:asciiTheme="majorHAnsi" w:hAnsiTheme="majorHAnsi" w:cstheme="majorHAnsi"/>
          <w:b/>
          <w:sz w:val="56"/>
          <w:szCs w:val="56"/>
        </w:rPr>
      </w:pPr>
      <w:r w:rsidRPr="008963E8">
        <w:rPr>
          <w:rFonts w:asciiTheme="majorHAnsi" w:hAnsiTheme="majorHAnsi" w:cstheme="majorHAnsi"/>
          <w:b/>
          <w:noProof/>
          <w:color w:val="F79646" w:themeColor="accent6"/>
          <w:sz w:val="32"/>
          <w:szCs w:val="32"/>
          <w:lang w:eastAsia="en-GB"/>
        </w:rPr>
        <mc:AlternateContent>
          <mc:Choice Requires="wps">
            <w:drawing>
              <wp:anchor distT="45720" distB="45720" distL="114300" distR="114300" simplePos="0" relativeHeight="251703296" behindDoc="0" locked="0" layoutInCell="1" allowOverlap="1" wp14:anchorId="3BC17510" wp14:editId="3E5E4832">
                <wp:simplePos x="0" y="0"/>
                <wp:positionH relativeFrom="column">
                  <wp:posOffset>0</wp:posOffset>
                </wp:positionH>
                <wp:positionV relativeFrom="paragraph">
                  <wp:posOffset>605468</wp:posOffset>
                </wp:positionV>
                <wp:extent cx="5513070" cy="1404620"/>
                <wp:effectExtent l="0" t="0" r="1143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14:paraId="18001AB1" w14:textId="77777777" w:rsidR="0039207E" w:rsidRPr="0039207E" w:rsidRDefault="0039207E" w:rsidP="0039207E">
                            <w:pP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INFORMATION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C17510" id="_x0000_s1027" type="#_x0000_t202" style="position:absolute;margin-left:0;margin-top:47.65pt;width:434.1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" fillcolor="#9bbb59 [3206]" strokecolor="#9bbb59 [3206]">
                <v:textbox style="mso-fit-shape-to-text:t">
                  <w:txbxContent>
                    <w:p w:rsidR="0039207E" w:rsidRPr="0039207E" w:rsidRDefault="0039207E" w:rsidP="0039207E">
                      <w:pP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INFORMATION PACK</w:t>
                      </w:r>
                    </w:p>
                  </w:txbxContent>
                </v:textbox>
                <w10:wrap type="square"/>
              </v:shape>
            </w:pict>
          </mc:Fallback>
        </mc:AlternateContent>
      </w:r>
    </w:p>
    <w:p w14:paraId="33F16E7E" w14:textId="77777777" w:rsidR="00D03A6F" w:rsidRPr="008963E8" w:rsidRDefault="00D03A6F" w:rsidP="00B31411">
      <w:pPr>
        <w:rPr>
          <w:rFonts w:asciiTheme="majorHAnsi" w:hAnsiTheme="majorHAnsi" w:cstheme="majorHAnsi"/>
          <w:b/>
          <w:color w:val="F79646" w:themeColor="accent6"/>
          <w:sz w:val="56"/>
          <w:szCs w:val="56"/>
        </w:rPr>
        <w:sectPr w:rsidR="00D03A6F" w:rsidRPr="008963E8" w:rsidSect="00A45604">
          <w:headerReference w:type="default" r:id="rId12"/>
          <w:footerReference w:type="default" r:id="rId13"/>
          <w:headerReference w:type="first" r:id="rId14"/>
          <w:footerReference w:type="first" r:id="rId15"/>
          <w:pgSz w:w="11900" w:h="16840"/>
          <w:pgMar w:top="567" w:right="1410" w:bottom="567" w:left="1797" w:header="794" w:footer="397" w:gutter="0"/>
          <w:cols w:space="708"/>
          <w:docGrid w:linePitch="360"/>
        </w:sectPr>
      </w:pPr>
    </w:p>
    <w:p w14:paraId="5028A56E" w14:textId="77777777" w:rsidR="00E9412E" w:rsidRPr="008963E8" w:rsidRDefault="00E9412E" w:rsidP="00B31411">
      <w:pPr>
        <w:rPr>
          <w:rFonts w:asciiTheme="majorHAnsi" w:hAnsiTheme="majorHAnsi" w:cstheme="majorHAnsi"/>
        </w:rPr>
      </w:pPr>
    </w:p>
    <w:p w14:paraId="425F5CB7" w14:textId="77777777" w:rsidR="00E9412E" w:rsidRPr="008963E8" w:rsidRDefault="00E9412E" w:rsidP="008B4BBA">
      <w:pPr>
        <w:jc w:val="center"/>
        <w:rPr>
          <w:rFonts w:asciiTheme="majorHAnsi" w:hAnsiTheme="majorHAnsi" w:cstheme="majorHAnsi"/>
        </w:rPr>
      </w:pPr>
    </w:p>
    <w:p w14:paraId="5F74C247" w14:textId="77777777" w:rsidR="006543C0" w:rsidRPr="008963E8" w:rsidRDefault="006543C0" w:rsidP="008C1884">
      <w:pPr>
        <w:tabs>
          <w:tab w:val="left" w:pos="1260"/>
        </w:tabs>
        <w:jc w:val="center"/>
        <w:rPr>
          <w:rFonts w:asciiTheme="majorHAnsi" w:hAnsiTheme="majorHAnsi" w:cstheme="majorHAnsi"/>
          <w:b/>
        </w:rPr>
      </w:pPr>
      <w:r w:rsidRPr="008963E8">
        <w:rPr>
          <w:rFonts w:asciiTheme="majorHAnsi" w:hAnsiTheme="majorHAnsi" w:cstheme="majorHAnsi"/>
          <w:b/>
          <w:noProof/>
          <w:sz w:val="32"/>
          <w:szCs w:val="32"/>
          <w:lang w:eastAsia="en-GB"/>
        </w:rPr>
        <mc:AlternateContent>
          <mc:Choice Requires="wps">
            <w:drawing>
              <wp:anchor distT="45720" distB="45720" distL="114300" distR="114300" simplePos="0" relativeHeight="251707392" behindDoc="0" locked="0" layoutInCell="1" allowOverlap="1" wp14:anchorId="35DC047C" wp14:editId="144AA8FA">
                <wp:simplePos x="0" y="0"/>
                <wp:positionH relativeFrom="column">
                  <wp:posOffset>0</wp:posOffset>
                </wp:positionH>
                <wp:positionV relativeFrom="paragraph">
                  <wp:posOffset>17145</wp:posOffset>
                </wp:positionV>
                <wp:extent cx="5513070" cy="1404620"/>
                <wp:effectExtent l="0" t="0" r="11430" b="133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14:paraId="6ED98263" w14:textId="77777777" w:rsidR="006543C0" w:rsidRPr="005558CB" w:rsidRDefault="006543C0" w:rsidP="00E95129">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TERMS AND CONDITIONS OF THE POST</w:t>
                            </w:r>
                            <w:r w:rsidR="00E95129">
                              <w:rPr>
                                <w:rFonts w:asciiTheme="majorHAnsi" w:hAnsiTheme="majorHAnsi" w:cstheme="majorHAnsi"/>
                                <w:color w:val="FFFFFF" w:themeColor="background1"/>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DC047C" id="_x0000_s1028" type="#_x0000_t202" style="position:absolute;left:0;text-align:left;margin-left:0;margin-top:1.35pt;width:434.1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" fillcolor="#9bbb59 [3206]" strokecolor="#9bbb59 [3206]">
                <v:textbox style="mso-fit-shape-to-text:t">
                  <w:txbxContent>
                    <w:p w:rsidR="006543C0" w:rsidRPr="005558CB" w:rsidRDefault="006543C0" w:rsidP="00E95129">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TERMS AND CONDITIONS OF THE POST</w:t>
                      </w:r>
                      <w:r w:rsidR="00E95129">
                        <w:rPr>
                          <w:rFonts w:asciiTheme="majorHAnsi" w:hAnsiTheme="majorHAnsi" w:cstheme="majorHAnsi"/>
                          <w:color w:val="FFFFFF" w:themeColor="background1"/>
                          <w:sz w:val="32"/>
                          <w:szCs w:val="32"/>
                        </w:rPr>
                        <w:t>:</w:t>
                      </w:r>
                    </w:p>
                  </w:txbxContent>
                </v:textbox>
                <w10:wrap type="square"/>
              </v:shape>
            </w:pict>
          </mc:Fallback>
        </mc:AlternateContent>
      </w:r>
      <w:r w:rsidR="00E95129" w:rsidRPr="008963E8">
        <w:rPr>
          <w:rFonts w:asciiTheme="majorHAnsi" w:hAnsiTheme="majorHAnsi" w:cstheme="majorHAnsi"/>
          <w:b/>
        </w:rPr>
        <w:t xml:space="preserve">Required for </w:t>
      </w:r>
      <w:r w:rsidR="00D8106D" w:rsidRPr="008963E8">
        <w:rPr>
          <w:rFonts w:asciiTheme="majorHAnsi" w:hAnsiTheme="majorHAnsi" w:cstheme="majorHAnsi"/>
          <w:b/>
        </w:rPr>
        <w:t>19</w:t>
      </w:r>
      <w:r w:rsidR="00D8106D" w:rsidRPr="008963E8">
        <w:rPr>
          <w:rFonts w:asciiTheme="majorHAnsi" w:hAnsiTheme="majorHAnsi" w:cstheme="majorHAnsi"/>
          <w:b/>
          <w:vertAlign w:val="superscript"/>
        </w:rPr>
        <w:t>th</w:t>
      </w:r>
      <w:r w:rsidR="00D8106D" w:rsidRPr="008963E8">
        <w:rPr>
          <w:rFonts w:asciiTheme="majorHAnsi" w:hAnsiTheme="majorHAnsi" w:cstheme="majorHAnsi"/>
          <w:b/>
        </w:rPr>
        <w:t xml:space="preserve"> </w:t>
      </w:r>
      <w:proofErr w:type="gramStart"/>
      <w:r w:rsidR="00D8106D" w:rsidRPr="008963E8">
        <w:rPr>
          <w:rFonts w:asciiTheme="majorHAnsi" w:hAnsiTheme="majorHAnsi" w:cstheme="majorHAnsi"/>
          <w:b/>
        </w:rPr>
        <w:t xml:space="preserve">October </w:t>
      </w:r>
      <w:r w:rsidR="00E95129" w:rsidRPr="008963E8">
        <w:rPr>
          <w:rFonts w:asciiTheme="majorHAnsi" w:hAnsiTheme="majorHAnsi" w:cstheme="majorHAnsi"/>
          <w:b/>
        </w:rPr>
        <w:t xml:space="preserve"> 2020</w:t>
      </w:r>
      <w:proofErr w:type="gramEnd"/>
    </w:p>
    <w:p w14:paraId="296C133E" w14:textId="77777777" w:rsidR="00E95129" w:rsidRPr="008963E8" w:rsidRDefault="00E95129" w:rsidP="00E95129">
      <w:pPr>
        <w:tabs>
          <w:tab w:val="left" w:pos="1260"/>
        </w:tabs>
        <w:rPr>
          <w:rFonts w:asciiTheme="majorHAnsi" w:hAnsiTheme="majorHAnsi" w:cstheme="majorHAnsi"/>
          <w:b/>
        </w:rPr>
      </w:pPr>
    </w:p>
    <w:p w14:paraId="322AEDFE" w14:textId="77777777" w:rsidR="00B51928" w:rsidRPr="008963E8" w:rsidRDefault="00B51928" w:rsidP="00B51928">
      <w:pPr>
        <w:jc w:val="center"/>
        <w:rPr>
          <w:rFonts w:asciiTheme="majorHAnsi" w:hAnsiTheme="majorHAnsi" w:cstheme="majorHAnsi"/>
          <w:b/>
        </w:rPr>
      </w:pPr>
      <w:r w:rsidRPr="008963E8">
        <w:rPr>
          <w:rFonts w:asciiTheme="majorHAnsi" w:hAnsiTheme="majorHAnsi" w:cstheme="majorHAnsi"/>
          <w:b/>
        </w:rPr>
        <w:t>The Alliance for Learning SCITT Subject Leader: EYITT</w:t>
      </w:r>
    </w:p>
    <w:p w14:paraId="33F8F327" w14:textId="77777777" w:rsidR="00B51928" w:rsidRPr="008963E8" w:rsidRDefault="00B51928" w:rsidP="00B51928">
      <w:pPr>
        <w:jc w:val="center"/>
        <w:rPr>
          <w:rFonts w:asciiTheme="majorHAnsi" w:hAnsiTheme="majorHAnsi" w:cstheme="majorHAnsi"/>
        </w:rPr>
      </w:pPr>
      <w:r w:rsidRPr="008963E8">
        <w:rPr>
          <w:rFonts w:asciiTheme="majorHAnsi" w:hAnsiTheme="majorHAnsi" w:cstheme="majorHAnsi"/>
        </w:rPr>
        <w:t>Salary UPS</w:t>
      </w:r>
    </w:p>
    <w:p w14:paraId="7094FCC0" w14:textId="77777777" w:rsidR="00B51928" w:rsidRPr="008963E8" w:rsidRDefault="00B51928" w:rsidP="00B51928">
      <w:pPr>
        <w:jc w:val="center"/>
        <w:rPr>
          <w:rFonts w:asciiTheme="majorHAnsi" w:hAnsiTheme="majorHAnsi" w:cstheme="majorHAnsi"/>
        </w:rPr>
      </w:pPr>
      <w:r w:rsidRPr="008963E8">
        <w:rPr>
          <w:rFonts w:asciiTheme="majorHAnsi" w:hAnsiTheme="majorHAnsi" w:cstheme="majorHAnsi"/>
        </w:rPr>
        <w:t>Part-time (0.4 FTE)</w:t>
      </w:r>
    </w:p>
    <w:p w14:paraId="1EB14CEF" w14:textId="6E861DF5" w:rsidR="00A9233B" w:rsidRPr="008963E8" w:rsidRDefault="00B51928" w:rsidP="00A9233B">
      <w:pPr>
        <w:spacing w:after="100" w:afterAutospacing="1"/>
        <w:jc w:val="center"/>
        <w:rPr>
          <w:rFonts w:asciiTheme="majorHAnsi" w:hAnsiTheme="majorHAnsi" w:cstheme="majorHAnsi"/>
        </w:rPr>
      </w:pPr>
      <w:r w:rsidRPr="008963E8">
        <w:rPr>
          <w:rFonts w:asciiTheme="majorHAnsi" w:hAnsiTheme="majorHAnsi" w:cstheme="majorHAnsi"/>
        </w:rPr>
        <w:t>Temporary</w:t>
      </w:r>
      <w:r w:rsidR="008963E8" w:rsidRPr="008963E8">
        <w:rPr>
          <w:rFonts w:asciiTheme="majorHAnsi" w:hAnsiTheme="majorHAnsi" w:cstheme="majorHAnsi"/>
        </w:rPr>
        <w:t xml:space="preserve"> </w:t>
      </w:r>
      <w:r w:rsidRPr="008963E8">
        <w:rPr>
          <w:rFonts w:asciiTheme="majorHAnsi" w:hAnsiTheme="majorHAnsi" w:cstheme="majorHAnsi"/>
        </w:rPr>
        <w:t>- required from 19</w:t>
      </w:r>
      <w:r w:rsidR="008963E8" w:rsidRPr="008963E8">
        <w:rPr>
          <w:rFonts w:asciiTheme="majorHAnsi" w:hAnsiTheme="majorHAnsi" w:cstheme="majorHAnsi"/>
        </w:rPr>
        <w:t xml:space="preserve"> Oct 2020 until </w:t>
      </w:r>
      <w:r w:rsidR="00D72971">
        <w:rPr>
          <w:rFonts w:asciiTheme="majorHAnsi" w:hAnsiTheme="majorHAnsi" w:cstheme="majorHAnsi"/>
        </w:rPr>
        <w:t>25</w:t>
      </w:r>
      <w:r w:rsidR="00D72971" w:rsidRPr="00D72971">
        <w:rPr>
          <w:rFonts w:asciiTheme="majorHAnsi" w:hAnsiTheme="majorHAnsi" w:cstheme="majorHAnsi"/>
          <w:vertAlign w:val="superscript"/>
        </w:rPr>
        <w:t>th</w:t>
      </w:r>
      <w:r w:rsidR="00D72971">
        <w:rPr>
          <w:rFonts w:asciiTheme="majorHAnsi" w:hAnsiTheme="majorHAnsi" w:cstheme="majorHAnsi"/>
        </w:rPr>
        <w:t xml:space="preserve"> June 2021</w:t>
      </w:r>
      <w:r w:rsidRPr="008963E8">
        <w:rPr>
          <w:rFonts w:asciiTheme="majorHAnsi" w:hAnsiTheme="majorHAnsi" w:cstheme="majorHAnsi"/>
        </w:rPr>
        <w:t>.</w:t>
      </w:r>
      <w:r w:rsidR="00A9233B" w:rsidRPr="008963E8">
        <w:rPr>
          <w:rFonts w:asciiTheme="majorHAnsi" w:hAnsiTheme="majorHAnsi" w:cstheme="majorHAnsi"/>
        </w:rPr>
        <w:t xml:space="preserve"> </w:t>
      </w:r>
    </w:p>
    <w:p w14:paraId="12E137FB" w14:textId="77777777" w:rsidR="00B51928" w:rsidRPr="008963E8" w:rsidRDefault="00A9233B" w:rsidP="00A9233B">
      <w:pPr>
        <w:spacing w:after="100" w:afterAutospacing="1"/>
        <w:jc w:val="center"/>
        <w:rPr>
          <w:rFonts w:asciiTheme="majorHAnsi" w:hAnsiTheme="majorHAnsi" w:cstheme="majorHAnsi"/>
        </w:rPr>
      </w:pPr>
      <w:r w:rsidRPr="008963E8">
        <w:rPr>
          <w:rFonts w:asciiTheme="majorHAnsi" w:hAnsiTheme="majorHAnsi" w:cstheme="majorHAnsi"/>
        </w:rPr>
        <w:t>(Conditions of service as defined in the current Schoolteachers’ Pay and Conditions Document</w:t>
      </w:r>
      <w:r w:rsidR="00B51928" w:rsidRPr="008963E8">
        <w:rPr>
          <w:rFonts w:asciiTheme="majorHAnsi" w:hAnsiTheme="majorHAnsi" w:cstheme="majorHAnsi"/>
        </w:rPr>
        <w:t xml:space="preserve">)  </w:t>
      </w:r>
    </w:p>
    <w:p w14:paraId="652D52C7" w14:textId="0AAB8D95" w:rsidR="00E9412E" w:rsidRPr="008963E8" w:rsidRDefault="008963E8" w:rsidP="008B4BBA">
      <w:pPr>
        <w:jc w:val="center"/>
        <w:rPr>
          <w:rFonts w:asciiTheme="majorHAnsi" w:hAnsiTheme="majorHAnsi" w:cstheme="majorHAnsi"/>
        </w:rPr>
      </w:pPr>
      <w:r w:rsidRPr="008963E8">
        <w:rPr>
          <w:rFonts w:asciiTheme="majorHAnsi" w:hAnsiTheme="majorHAnsi" w:cstheme="majorHAnsi"/>
        </w:rPr>
        <w:t xml:space="preserve">Candidates who would like to take on the role as a secondment from their current employer </w:t>
      </w:r>
      <w:proofErr w:type="gramStart"/>
      <w:r w:rsidRPr="008963E8">
        <w:rPr>
          <w:rFonts w:asciiTheme="majorHAnsi" w:hAnsiTheme="majorHAnsi" w:cstheme="majorHAnsi"/>
        </w:rPr>
        <w:t>would also be considered</w:t>
      </w:r>
      <w:proofErr w:type="gramEnd"/>
      <w:r w:rsidRPr="008963E8">
        <w:rPr>
          <w:rFonts w:asciiTheme="majorHAnsi" w:hAnsiTheme="majorHAnsi" w:cstheme="majorHAnsi"/>
        </w:rPr>
        <w:t>.</w:t>
      </w:r>
    </w:p>
    <w:p w14:paraId="16CD77C9" w14:textId="77777777" w:rsidR="00E9412E" w:rsidRPr="008963E8" w:rsidRDefault="00E9412E" w:rsidP="008B4BBA">
      <w:pPr>
        <w:jc w:val="center"/>
        <w:rPr>
          <w:rFonts w:asciiTheme="majorHAnsi" w:hAnsiTheme="majorHAnsi" w:cstheme="majorHAnsi"/>
        </w:rPr>
      </w:pPr>
    </w:p>
    <w:p w14:paraId="6379052D" w14:textId="77777777" w:rsidR="00057761" w:rsidRPr="008963E8" w:rsidRDefault="008B4BBA" w:rsidP="00057761">
      <w:pPr>
        <w:jc w:val="center"/>
        <w:rPr>
          <w:rFonts w:asciiTheme="majorHAnsi" w:hAnsiTheme="majorHAnsi" w:cstheme="majorHAnsi"/>
          <w:b/>
          <w:color w:val="F79646" w:themeColor="accent6"/>
        </w:rPr>
      </w:pPr>
      <w:r w:rsidRPr="008963E8">
        <w:rPr>
          <w:rFonts w:asciiTheme="majorHAnsi" w:hAnsiTheme="majorHAnsi" w:cstheme="majorHAnsi"/>
          <w:b/>
          <w:noProof/>
          <w:color w:val="F79646" w:themeColor="accent6"/>
          <w:sz w:val="32"/>
          <w:szCs w:val="32"/>
          <w:lang w:eastAsia="en-GB"/>
        </w:rPr>
        <mc:AlternateContent>
          <mc:Choice Requires="wps">
            <w:drawing>
              <wp:anchor distT="45720" distB="45720" distL="114300" distR="114300" simplePos="0" relativeHeight="251698176" behindDoc="0" locked="0" layoutInCell="1" allowOverlap="1" wp14:anchorId="19EEE58C" wp14:editId="00499FEF">
                <wp:simplePos x="0" y="0"/>
                <wp:positionH relativeFrom="column">
                  <wp:posOffset>0</wp:posOffset>
                </wp:positionH>
                <wp:positionV relativeFrom="paragraph">
                  <wp:posOffset>68921</wp:posOffset>
                </wp:positionV>
                <wp:extent cx="5513070" cy="1404620"/>
                <wp:effectExtent l="0" t="0" r="1143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14:paraId="7FABF092" w14:textId="77777777" w:rsidR="00C57063" w:rsidRPr="005558CB" w:rsidRDefault="00C57063" w:rsidP="00E95129">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ABOUT BRIGHT FUTURES EDUCATIONAL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EEE58C" id="_x0000_s1029" type="#_x0000_t202" style="position:absolute;left:0;text-align:left;margin-left:0;margin-top:5.45pt;width:434.1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" fillcolor="#9bbb59 [3206]" strokecolor="#9bbb59 [3206]">
                <v:textbox style="mso-fit-shape-to-text:t">
                  <w:txbxContent>
                    <w:p w:rsidR="00C57063" w:rsidRPr="005558CB" w:rsidRDefault="00C57063" w:rsidP="00E95129">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ABOUT BRIGHT FUTURES EDUCATIONAL TRUST</w:t>
                      </w:r>
                    </w:p>
                  </w:txbxContent>
                </v:textbox>
                <w10:wrap type="square"/>
              </v:shape>
            </w:pict>
          </mc:Fallback>
        </mc:AlternateContent>
      </w:r>
      <w:r w:rsidR="00057761" w:rsidRPr="008963E8">
        <w:rPr>
          <w:rFonts w:asciiTheme="majorHAnsi" w:hAnsiTheme="majorHAnsi" w:cstheme="majorHAnsi"/>
          <w:b/>
          <w:color w:val="F79646" w:themeColor="accent6"/>
        </w:rPr>
        <w:t xml:space="preserve">The best </w:t>
      </w:r>
      <w:r w:rsidR="00057761" w:rsidRPr="008963E8">
        <w:rPr>
          <w:rFonts w:asciiTheme="majorHAnsi" w:hAnsiTheme="majorHAnsi" w:cstheme="majorHAnsi"/>
          <w:b/>
          <w:i/>
          <w:color w:val="F79646" w:themeColor="accent6"/>
        </w:rPr>
        <w:t>for</w:t>
      </w:r>
      <w:r w:rsidR="00057761" w:rsidRPr="008963E8">
        <w:rPr>
          <w:rFonts w:asciiTheme="majorHAnsi" w:hAnsiTheme="majorHAnsi" w:cstheme="majorHAnsi"/>
          <w:b/>
          <w:color w:val="F79646" w:themeColor="accent6"/>
        </w:rPr>
        <w:t xml:space="preserve"> everyone, the best </w:t>
      </w:r>
      <w:r w:rsidR="00057761" w:rsidRPr="008963E8">
        <w:rPr>
          <w:rFonts w:asciiTheme="majorHAnsi" w:hAnsiTheme="majorHAnsi" w:cstheme="majorHAnsi"/>
          <w:b/>
          <w:i/>
          <w:color w:val="F79646" w:themeColor="accent6"/>
        </w:rPr>
        <w:t>from</w:t>
      </w:r>
      <w:r w:rsidR="00057761" w:rsidRPr="008963E8">
        <w:rPr>
          <w:rFonts w:asciiTheme="majorHAnsi" w:hAnsiTheme="majorHAnsi" w:cstheme="majorHAnsi"/>
          <w:b/>
          <w:color w:val="F79646" w:themeColor="accent6"/>
        </w:rPr>
        <w:t xml:space="preserve"> everyone</w:t>
      </w:r>
    </w:p>
    <w:p w14:paraId="02390A6D" w14:textId="77777777" w:rsidR="0048724C" w:rsidRPr="008963E8" w:rsidRDefault="0048724C" w:rsidP="00D2049A">
      <w:pPr>
        <w:rPr>
          <w:rFonts w:asciiTheme="majorHAnsi" w:hAnsiTheme="majorHAnsi" w:cstheme="majorHAnsi"/>
          <w:sz w:val="22"/>
          <w:szCs w:val="22"/>
          <w:lang w:eastAsia="en-GB"/>
        </w:rPr>
      </w:pPr>
    </w:p>
    <w:p w14:paraId="6151B4F6" w14:textId="77777777" w:rsidR="008C1884" w:rsidRPr="008963E8" w:rsidRDefault="008C1884" w:rsidP="008C1884">
      <w:pPr>
        <w:pBdr>
          <w:top w:val="nil"/>
          <w:left w:val="nil"/>
          <w:bottom w:val="nil"/>
          <w:right w:val="nil"/>
          <w:between w:val="nil"/>
          <w:bar w:val="nil"/>
        </w:pBdr>
        <w:rPr>
          <w:rFonts w:asciiTheme="majorHAnsi" w:hAnsiTheme="majorHAnsi" w:cstheme="majorHAnsi"/>
          <w:shd w:val="clear" w:color="auto" w:fill="FFFFFF"/>
        </w:rPr>
      </w:pPr>
      <w:r w:rsidRPr="008963E8">
        <w:rPr>
          <w:rFonts w:asciiTheme="majorHAnsi" w:hAnsiTheme="majorHAnsi" w:cstheme="majorHAnsi"/>
          <w:shd w:val="clear" w:color="auto" w:fill="FFFFFF"/>
        </w:rPr>
        <w:t xml:space="preserve">Bright Futures Educational Trust (BFET) is a multi-academy trust set up in 2011. The Trust </w:t>
      </w:r>
      <w:proofErr w:type="gramStart"/>
      <w:r w:rsidRPr="008963E8">
        <w:rPr>
          <w:rFonts w:asciiTheme="majorHAnsi" w:hAnsiTheme="majorHAnsi" w:cstheme="majorHAnsi"/>
          <w:shd w:val="clear" w:color="auto" w:fill="FFFFFF"/>
        </w:rPr>
        <w:t>is made up</w:t>
      </w:r>
      <w:proofErr w:type="gramEnd"/>
      <w:r w:rsidRPr="008963E8">
        <w:rPr>
          <w:rFonts w:asciiTheme="majorHAnsi" w:hAnsiTheme="majorHAnsi" w:cstheme="majorHAnsi"/>
          <w:shd w:val="clear" w:color="auto" w:fill="FFFFFF"/>
        </w:rPr>
        <w:t xml:space="preserve"> of a richly diverse group of schools in Greater Manchester and Blackpool. We are passionate about working together within and beyond the Trust to achieve our aspirational vision: the best </w:t>
      </w:r>
      <w:r w:rsidRPr="008963E8">
        <w:rPr>
          <w:rStyle w:val="Emphasis"/>
          <w:rFonts w:asciiTheme="majorHAnsi" w:hAnsiTheme="majorHAnsi" w:cstheme="majorHAnsi"/>
          <w:bdr w:val="none" w:sz="0" w:space="0" w:color="auto" w:frame="1"/>
          <w:shd w:val="clear" w:color="auto" w:fill="FFFFFF"/>
        </w:rPr>
        <w:t>for</w:t>
      </w:r>
      <w:r w:rsidRPr="008963E8">
        <w:rPr>
          <w:rFonts w:asciiTheme="majorHAnsi" w:hAnsiTheme="majorHAnsi" w:cstheme="majorHAnsi"/>
          <w:shd w:val="clear" w:color="auto" w:fill="FFFFFF"/>
        </w:rPr>
        <w:t> everyone, the best </w:t>
      </w:r>
      <w:r w:rsidRPr="008963E8">
        <w:rPr>
          <w:rStyle w:val="Emphasis"/>
          <w:rFonts w:asciiTheme="majorHAnsi" w:hAnsiTheme="majorHAnsi" w:cstheme="majorHAnsi"/>
          <w:bdr w:val="none" w:sz="0" w:space="0" w:color="auto" w:frame="1"/>
          <w:shd w:val="clear" w:color="auto" w:fill="FFFFFF"/>
        </w:rPr>
        <w:t>from</w:t>
      </w:r>
      <w:r w:rsidRPr="008963E8">
        <w:rPr>
          <w:rFonts w:asciiTheme="majorHAnsi" w:hAnsiTheme="majorHAnsi" w:cstheme="majorHAnsi"/>
          <w:shd w:val="clear" w:color="auto" w:fill="FFFFFF"/>
        </w:rPr>
        <w:t xml:space="preserve"> everyone. We are an organisation that </w:t>
      </w:r>
      <w:proofErr w:type="gramStart"/>
      <w:r w:rsidRPr="008963E8">
        <w:rPr>
          <w:rFonts w:asciiTheme="majorHAnsi" w:hAnsiTheme="majorHAnsi" w:cstheme="majorHAnsi"/>
          <w:shd w:val="clear" w:color="auto" w:fill="FFFFFF"/>
        </w:rPr>
        <w:t>is underpinned</w:t>
      </w:r>
      <w:proofErr w:type="gramEnd"/>
      <w:r w:rsidRPr="008963E8">
        <w:rPr>
          <w:rFonts w:asciiTheme="majorHAnsi" w:hAnsiTheme="majorHAnsi" w:cstheme="majorHAnsi"/>
          <w:shd w:val="clear" w:color="auto" w:fill="FFFFFF"/>
        </w:rPr>
        <w:t xml:space="preserve"> by values of: community, integrity and passion. In </w:t>
      </w:r>
      <w:proofErr w:type="gramStart"/>
      <w:r w:rsidRPr="008963E8">
        <w:rPr>
          <w:rFonts w:asciiTheme="majorHAnsi" w:hAnsiTheme="majorHAnsi" w:cstheme="majorHAnsi"/>
          <w:shd w:val="clear" w:color="auto" w:fill="FFFFFF"/>
        </w:rPr>
        <w:t>everything</w:t>
      </w:r>
      <w:proofErr w:type="gramEnd"/>
      <w:r w:rsidRPr="008963E8">
        <w:rPr>
          <w:rFonts w:asciiTheme="majorHAnsi" w:hAnsiTheme="majorHAnsi" w:cstheme="majorHAnsi"/>
          <w:shd w:val="clear" w:color="auto" w:fill="FFFFFF"/>
        </w:rPr>
        <w:t xml:space="preserve"> we do, we remember that we are accountable to the children, families and communities that we serve.</w:t>
      </w:r>
    </w:p>
    <w:p w14:paraId="16983882" w14:textId="77777777" w:rsidR="001E704B" w:rsidRPr="008963E8" w:rsidRDefault="001E704B" w:rsidP="008C1884">
      <w:pPr>
        <w:pBdr>
          <w:top w:val="nil"/>
          <w:left w:val="nil"/>
          <w:bottom w:val="nil"/>
          <w:right w:val="nil"/>
          <w:between w:val="nil"/>
          <w:bar w:val="nil"/>
        </w:pBdr>
        <w:rPr>
          <w:rFonts w:asciiTheme="majorHAnsi" w:eastAsia="Calibri" w:hAnsiTheme="majorHAnsi" w:cstheme="majorHAnsi"/>
          <w:b/>
          <w:bCs/>
          <w:u w:color="000000"/>
          <w:bdr w:val="nil"/>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2894"/>
        <w:gridCol w:w="2894"/>
      </w:tblGrid>
      <w:tr w:rsidR="008C1884" w:rsidRPr="008963E8" w14:paraId="52C1F77E" w14:textId="77777777" w:rsidTr="00460719">
        <w:tc>
          <w:tcPr>
            <w:tcW w:w="2893" w:type="dxa"/>
          </w:tcPr>
          <w:p w14:paraId="68BC965C" w14:textId="77777777" w:rsidR="008C1884" w:rsidRPr="008963E8" w:rsidRDefault="008C1884" w:rsidP="00460719">
            <w:pPr>
              <w:rPr>
                <w:rFonts w:asciiTheme="majorHAnsi" w:hAnsiTheme="majorHAnsi" w:cstheme="majorHAnsi"/>
                <w:sz w:val="23"/>
                <w:szCs w:val="23"/>
              </w:rPr>
            </w:pPr>
            <w:r w:rsidRPr="008963E8">
              <w:rPr>
                <w:rFonts w:asciiTheme="majorHAnsi" w:hAnsiTheme="majorHAnsi" w:cstheme="majorHAnsi"/>
                <w:noProof/>
                <w:lang w:eastAsia="en-GB"/>
              </w:rPr>
              <w:drawing>
                <wp:inline distT="0" distB="0" distL="0" distR="0" wp14:anchorId="0C5C1FE3" wp14:editId="454004AE">
                  <wp:extent cx="1289050" cy="444006"/>
                  <wp:effectExtent l="0" t="0" r="6350" b="0"/>
                  <wp:docPr id="4" name="Picture 4" descr="Altrincham Grammar School for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rincham Grammar School for Gir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0577" cy="454865"/>
                          </a:xfrm>
                          <a:prstGeom prst="rect">
                            <a:avLst/>
                          </a:prstGeom>
                          <a:noFill/>
                          <a:ln>
                            <a:noFill/>
                          </a:ln>
                        </pic:spPr>
                      </pic:pic>
                    </a:graphicData>
                  </a:graphic>
                </wp:inline>
              </w:drawing>
            </w:r>
          </w:p>
        </w:tc>
        <w:tc>
          <w:tcPr>
            <w:tcW w:w="2894" w:type="dxa"/>
          </w:tcPr>
          <w:p w14:paraId="25E13E09" w14:textId="77777777" w:rsidR="008C1884" w:rsidRPr="008963E8" w:rsidRDefault="008C1884" w:rsidP="00460719">
            <w:pPr>
              <w:rPr>
                <w:rFonts w:asciiTheme="majorHAnsi" w:hAnsiTheme="majorHAnsi" w:cstheme="majorHAnsi"/>
                <w:sz w:val="23"/>
                <w:szCs w:val="23"/>
              </w:rPr>
            </w:pPr>
            <w:r w:rsidRPr="008963E8">
              <w:rPr>
                <w:rFonts w:asciiTheme="majorHAnsi" w:hAnsiTheme="majorHAnsi" w:cstheme="majorHAnsi"/>
                <w:noProof/>
                <w:lang w:eastAsia="en-GB"/>
              </w:rPr>
              <w:drawing>
                <wp:inline distT="0" distB="0" distL="0" distR="0" wp14:anchorId="44007069" wp14:editId="5FE546E2">
                  <wp:extent cx="1330890" cy="431800"/>
                  <wp:effectExtent l="0" t="0" r="3175" b="6350"/>
                  <wp:docPr id="19" name="Picture 19" descr="Cedar 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ar Mount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768" cy="491458"/>
                          </a:xfrm>
                          <a:prstGeom prst="rect">
                            <a:avLst/>
                          </a:prstGeom>
                          <a:noFill/>
                          <a:ln>
                            <a:noFill/>
                          </a:ln>
                        </pic:spPr>
                      </pic:pic>
                    </a:graphicData>
                  </a:graphic>
                </wp:inline>
              </w:drawing>
            </w:r>
          </w:p>
        </w:tc>
        <w:tc>
          <w:tcPr>
            <w:tcW w:w="2894" w:type="dxa"/>
          </w:tcPr>
          <w:p w14:paraId="4D15A75A" w14:textId="77777777" w:rsidR="008C1884" w:rsidRPr="008963E8" w:rsidRDefault="008C1884" w:rsidP="00460719">
            <w:pPr>
              <w:rPr>
                <w:rFonts w:asciiTheme="majorHAnsi" w:hAnsiTheme="majorHAnsi" w:cstheme="majorHAnsi"/>
                <w:sz w:val="23"/>
                <w:szCs w:val="23"/>
              </w:rPr>
            </w:pPr>
            <w:r w:rsidRPr="008963E8">
              <w:rPr>
                <w:rFonts w:asciiTheme="majorHAnsi" w:hAnsiTheme="majorHAnsi" w:cstheme="majorHAnsi"/>
                <w:noProof/>
                <w:lang w:eastAsia="en-GB"/>
              </w:rPr>
              <w:drawing>
                <wp:inline distT="0" distB="0" distL="0" distR="0" wp14:anchorId="79DD24AA" wp14:editId="33D4826C">
                  <wp:extent cx="1556524" cy="425450"/>
                  <wp:effectExtent l="0" t="0" r="5715" b="0"/>
                  <wp:docPr id="20" name="Picture 20" descr="http://bfet.co.uk/wp-content/uploads/2013/02/Rushbrook-Primary-Academy_Logo-30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fet.co.uk/wp-content/uploads/2013/02/Rushbrook-Primary-Academy_Logo-300x8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2390" cy="435253"/>
                          </a:xfrm>
                          <a:prstGeom prst="rect">
                            <a:avLst/>
                          </a:prstGeom>
                          <a:noFill/>
                          <a:ln>
                            <a:noFill/>
                          </a:ln>
                        </pic:spPr>
                      </pic:pic>
                    </a:graphicData>
                  </a:graphic>
                </wp:inline>
              </w:drawing>
            </w:r>
          </w:p>
        </w:tc>
      </w:tr>
      <w:tr w:rsidR="008C1884" w:rsidRPr="008963E8" w14:paraId="14C7D2F9" w14:textId="77777777" w:rsidTr="00460719">
        <w:tc>
          <w:tcPr>
            <w:tcW w:w="2893" w:type="dxa"/>
          </w:tcPr>
          <w:p w14:paraId="764087C5" w14:textId="77777777" w:rsidR="008C1884" w:rsidRPr="008963E8" w:rsidRDefault="008C1884" w:rsidP="00460719">
            <w:pPr>
              <w:rPr>
                <w:rFonts w:asciiTheme="majorHAnsi" w:hAnsiTheme="majorHAnsi" w:cstheme="majorHAnsi"/>
                <w:sz w:val="23"/>
                <w:szCs w:val="23"/>
              </w:rPr>
            </w:pPr>
            <w:r w:rsidRPr="008963E8">
              <w:rPr>
                <w:rFonts w:asciiTheme="majorHAnsi" w:hAnsiTheme="majorHAnsi" w:cstheme="majorHAnsi"/>
                <w:noProof/>
                <w:lang w:eastAsia="en-GB"/>
              </w:rPr>
              <w:drawing>
                <wp:inline distT="0" distB="0" distL="0" distR="0" wp14:anchorId="7A9C3C07" wp14:editId="56B7CDBB">
                  <wp:extent cx="1231900" cy="410633"/>
                  <wp:effectExtent l="0" t="0" r="6350" b="8890"/>
                  <wp:docPr id="21" name="Picture 21" descr="http://bfet.co.uk/wp-content/uploads/2015/07/Marton-Crest-031-3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fet.co.uk/wp-content/uploads/2015/07/Marton-Crest-031-300x1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330" cy="415776"/>
                          </a:xfrm>
                          <a:prstGeom prst="rect">
                            <a:avLst/>
                          </a:prstGeom>
                          <a:noFill/>
                          <a:ln>
                            <a:noFill/>
                          </a:ln>
                        </pic:spPr>
                      </pic:pic>
                    </a:graphicData>
                  </a:graphic>
                </wp:inline>
              </w:drawing>
            </w:r>
          </w:p>
        </w:tc>
        <w:tc>
          <w:tcPr>
            <w:tcW w:w="2894" w:type="dxa"/>
          </w:tcPr>
          <w:p w14:paraId="24A57918" w14:textId="77777777" w:rsidR="008C1884" w:rsidRPr="008963E8" w:rsidRDefault="008C1884" w:rsidP="00460719">
            <w:pPr>
              <w:rPr>
                <w:rFonts w:asciiTheme="majorHAnsi" w:hAnsiTheme="majorHAnsi" w:cstheme="majorHAnsi"/>
                <w:sz w:val="23"/>
                <w:szCs w:val="23"/>
              </w:rPr>
            </w:pPr>
            <w:r w:rsidRPr="008963E8">
              <w:rPr>
                <w:rFonts w:asciiTheme="majorHAnsi" w:hAnsiTheme="majorHAnsi" w:cstheme="majorHAnsi"/>
                <w:noProof/>
                <w:lang w:eastAsia="en-GB"/>
              </w:rPr>
              <w:drawing>
                <wp:inline distT="0" distB="0" distL="0" distR="0" wp14:anchorId="645C5C11" wp14:editId="4644EFE9">
                  <wp:extent cx="1270000" cy="440266"/>
                  <wp:effectExtent l="0" t="0" r="6350" b="0"/>
                  <wp:docPr id="22" name="Picture 22" descr="Mel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lland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3636" cy="479660"/>
                          </a:xfrm>
                          <a:prstGeom prst="rect">
                            <a:avLst/>
                          </a:prstGeom>
                          <a:noFill/>
                          <a:ln>
                            <a:noFill/>
                          </a:ln>
                        </pic:spPr>
                      </pic:pic>
                    </a:graphicData>
                  </a:graphic>
                </wp:inline>
              </w:drawing>
            </w:r>
          </w:p>
        </w:tc>
        <w:tc>
          <w:tcPr>
            <w:tcW w:w="2894" w:type="dxa"/>
          </w:tcPr>
          <w:p w14:paraId="7B23502D" w14:textId="77777777" w:rsidR="008C1884" w:rsidRPr="008963E8" w:rsidRDefault="008C1884" w:rsidP="00460719">
            <w:pPr>
              <w:rPr>
                <w:rFonts w:asciiTheme="majorHAnsi" w:hAnsiTheme="majorHAnsi" w:cstheme="majorHAnsi"/>
                <w:sz w:val="23"/>
                <w:szCs w:val="23"/>
              </w:rPr>
            </w:pPr>
            <w:r w:rsidRPr="008963E8">
              <w:rPr>
                <w:rFonts w:asciiTheme="majorHAnsi" w:hAnsiTheme="majorHAnsi" w:cstheme="majorHAnsi"/>
                <w:noProof/>
                <w:lang w:eastAsia="en-GB"/>
              </w:rPr>
              <w:drawing>
                <wp:inline distT="0" distB="0" distL="0" distR="0" wp14:anchorId="5DB4A186" wp14:editId="75A57063">
                  <wp:extent cx="1294646" cy="426026"/>
                  <wp:effectExtent l="0" t="0" r="1270" b="0"/>
                  <wp:docPr id="25" name="Picture 25" descr="BFET-white-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FET-white-labe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1782" cy="457990"/>
                          </a:xfrm>
                          <a:prstGeom prst="rect">
                            <a:avLst/>
                          </a:prstGeom>
                          <a:noFill/>
                          <a:ln>
                            <a:noFill/>
                          </a:ln>
                        </pic:spPr>
                      </pic:pic>
                    </a:graphicData>
                  </a:graphic>
                </wp:inline>
              </w:drawing>
            </w:r>
          </w:p>
        </w:tc>
      </w:tr>
      <w:tr w:rsidR="008C1884" w:rsidRPr="008963E8" w14:paraId="5958EE10" w14:textId="77777777" w:rsidTr="00460719">
        <w:tc>
          <w:tcPr>
            <w:tcW w:w="2893" w:type="dxa"/>
          </w:tcPr>
          <w:p w14:paraId="50F5616A" w14:textId="77777777" w:rsidR="008C1884" w:rsidRPr="008963E8" w:rsidRDefault="008C1884" w:rsidP="00460719">
            <w:pPr>
              <w:rPr>
                <w:rFonts w:asciiTheme="majorHAnsi" w:hAnsiTheme="majorHAnsi" w:cstheme="majorHAnsi"/>
                <w:sz w:val="23"/>
                <w:szCs w:val="23"/>
              </w:rPr>
            </w:pPr>
            <w:r w:rsidRPr="008963E8">
              <w:rPr>
                <w:rFonts w:asciiTheme="majorHAnsi" w:hAnsiTheme="majorHAnsi" w:cstheme="majorHAnsi"/>
                <w:noProof/>
                <w:lang w:eastAsia="en-GB"/>
              </w:rPr>
              <w:drawing>
                <wp:inline distT="0" distB="0" distL="0" distR="0" wp14:anchorId="66D57694" wp14:editId="26330C45">
                  <wp:extent cx="1174750" cy="415078"/>
                  <wp:effectExtent l="0" t="0" r="6350" b="4445"/>
                  <wp:docPr id="23" name="Picture 23" descr="South Shor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 Shore Academ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8054" cy="430379"/>
                          </a:xfrm>
                          <a:prstGeom prst="rect">
                            <a:avLst/>
                          </a:prstGeom>
                          <a:noFill/>
                          <a:ln>
                            <a:noFill/>
                          </a:ln>
                        </pic:spPr>
                      </pic:pic>
                    </a:graphicData>
                  </a:graphic>
                </wp:inline>
              </w:drawing>
            </w:r>
          </w:p>
        </w:tc>
        <w:tc>
          <w:tcPr>
            <w:tcW w:w="2894" w:type="dxa"/>
          </w:tcPr>
          <w:p w14:paraId="70A6F9DE" w14:textId="77777777" w:rsidR="008C1884" w:rsidRPr="008963E8" w:rsidRDefault="008C1884" w:rsidP="00460719">
            <w:pPr>
              <w:rPr>
                <w:rFonts w:asciiTheme="majorHAnsi" w:hAnsiTheme="majorHAnsi" w:cstheme="majorHAnsi"/>
                <w:sz w:val="23"/>
                <w:szCs w:val="23"/>
              </w:rPr>
            </w:pPr>
          </w:p>
        </w:tc>
        <w:tc>
          <w:tcPr>
            <w:tcW w:w="2894" w:type="dxa"/>
          </w:tcPr>
          <w:p w14:paraId="50CCBC19" w14:textId="77777777" w:rsidR="008C1884" w:rsidRPr="008963E8" w:rsidRDefault="008C1884" w:rsidP="00460719">
            <w:pPr>
              <w:rPr>
                <w:rFonts w:asciiTheme="majorHAnsi" w:hAnsiTheme="majorHAnsi" w:cstheme="majorHAnsi"/>
                <w:sz w:val="23"/>
                <w:szCs w:val="23"/>
              </w:rPr>
            </w:pPr>
          </w:p>
        </w:tc>
      </w:tr>
    </w:tbl>
    <w:p w14:paraId="43B1B3A1" w14:textId="77777777" w:rsidR="008C1884" w:rsidRPr="008963E8" w:rsidRDefault="008C1884" w:rsidP="008C1884">
      <w:pPr>
        <w:rPr>
          <w:rFonts w:asciiTheme="majorHAnsi" w:hAnsiTheme="majorHAnsi" w:cstheme="majorHAnsi"/>
          <w:sz w:val="23"/>
          <w:szCs w:val="23"/>
        </w:rPr>
      </w:pPr>
    </w:p>
    <w:p w14:paraId="1344FCD6" w14:textId="77777777" w:rsidR="008C1884" w:rsidRPr="008963E8" w:rsidRDefault="008C1884" w:rsidP="008C1884">
      <w:pPr>
        <w:rPr>
          <w:rFonts w:asciiTheme="majorHAnsi" w:hAnsiTheme="majorHAnsi" w:cstheme="majorHAnsi"/>
        </w:rPr>
      </w:pPr>
      <w:r w:rsidRPr="008963E8">
        <w:rPr>
          <w:rFonts w:asciiTheme="majorHAnsi" w:hAnsiTheme="majorHAnsi" w:cstheme="majorHAnsi"/>
        </w:rPr>
        <w:t xml:space="preserve">Our schools are their own </w:t>
      </w:r>
      <w:proofErr w:type="gramStart"/>
      <w:r w:rsidRPr="008963E8">
        <w:rPr>
          <w:rFonts w:asciiTheme="majorHAnsi" w:hAnsiTheme="majorHAnsi" w:cstheme="majorHAnsi"/>
        </w:rPr>
        <w:t>entities and form one organisation</w:t>
      </w:r>
      <w:proofErr w:type="gramEnd"/>
      <w:r w:rsidRPr="008963E8">
        <w:rPr>
          <w:rFonts w:asciiTheme="majorHAnsi" w:hAnsiTheme="majorHAnsi" w:cstheme="majorHAnsi"/>
        </w:rPr>
        <w:t xml:space="preserve"> and one employer, BFET. The BFET Board of Trustees maintains strategic oversight of the Trust and delegates some of its responsibilities to the Executive team, Principals and local governing bodies. We place a high value on integrity and probity and take seriously our accountabilities for making the best use of public money. How decisions </w:t>
      </w:r>
      <w:proofErr w:type="gramStart"/>
      <w:r w:rsidRPr="008963E8">
        <w:rPr>
          <w:rFonts w:asciiTheme="majorHAnsi" w:hAnsiTheme="majorHAnsi" w:cstheme="majorHAnsi"/>
        </w:rPr>
        <w:t>are made</w:t>
      </w:r>
      <w:proofErr w:type="gramEnd"/>
      <w:r w:rsidRPr="008963E8">
        <w:rPr>
          <w:rFonts w:asciiTheme="majorHAnsi" w:hAnsiTheme="majorHAnsi" w:cstheme="majorHAnsi"/>
        </w:rPr>
        <w:t xml:space="preserve"> is described in our delegation framework. You can find out more about the Trustees and the Executive Board on our website: </w:t>
      </w:r>
      <w:hyperlink r:id="rId23" w:history="1">
        <w:r w:rsidRPr="008963E8">
          <w:rPr>
            <w:rStyle w:val="Hyperlink"/>
            <w:rFonts w:asciiTheme="majorHAnsi" w:hAnsiTheme="majorHAnsi" w:cstheme="majorHAnsi"/>
            <w:color w:val="auto"/>
          </w:rPr>
          <w:t>http://bfet.co.uk/about-us/</w:t>
        </w:r>
      </w:hyperlink>
    </w:p>
    <w:p w14:paraId="58A44CF2" w14:textId="77777777" w:rsidR="008C1884" w:rsidRPr="008963E8" w:rsidRDefault="008C1884" w:rsidP="008C1884">
      <w:pPr>
        <w:rPr>
          <w:rFonts w:asciiTheme="majorHAnsi" w:hAnsiTheme="majorHAnsi" w:cstheme="majorHAnsi"/>
        </w:rPr>
      </w:pPr>
    </w:p>
    <w:p w14:paraId="3228CA63" w14:textId="77777777" w:rsidR="008C1884" w:rsidRPr="008963E8" w:rsidRDefault="008C1884" w:rsidP="008C1884">
      <w:pPr>
        <w:rPr>
          <w:rFonts w:asciiTheme="majorHAnsi" w:hAnsiTheme="majorHAnsi" w:cstheme="majorHAnsi"/>
        </w:rPr>
      </w:pPr>
      <w:r w:rsidRPr="008963E8">
        <w:rPr>
          <w:rFonts w:asciiTheme="majorHAnsi" w:hAnsiTheme="majorHAnsi" w:cstheme="majorHAnsi"/>
        </w:rPr>
        <w:t xml:space="preserve">Collaboration and strong relationships form one of the ‘commitments’ in our Strategy and all components of the BFET family work closely together. Our Strategy </w:t>
      </w:r>
      <w:proofErr w:type="gramStart"/>
      <w:r w:rsidRPr="008963E8">
        <w:rPr>
          <w:rFonts w:asciiTheme="majorHAnsi" w:hAnsiTheme="majorHAnsi" w:cstheme="majorHAnsi"/>
        </w:rPr>
        <w:t>was developed</w:t>
      </w:r>
      <w:proofErr w:type="gramEnd"/>
      <w:r w:rsidRPr="008963E8">
        <w:rPr>
          <w:rFonts w:asciiTheme="majorHAnsi" w:hAnsiTheme="majorHAnsi" w:cstheme="majorHAnsi"/>
        </w:rPr>
        <w:t xml:space="preserve"> collaboratively and is contained in this pack for your reference. </w:t>
      </w:r>
    </w:p>
    <w:p w14:paraId="61E91613" w14:textId="77777777" w:rsidR="008C1884" w:rsidRPr="008963E8" w:rsidRDefault="008C1884" w:rsidP="008C1884">
      <w:pPr>
        <w:rPr>
          <w:rFonts w:asciiTheme="majorHAnsi" w:hAnsiTheme="majorHAnsi" w:cstheme="majorHAnsi"/>
        </w:rPr>
      </w:pPr>
    </w:p>
    <w:p w14:paraId="4600B623" w14:textId="77777777" w:rsidR="008C1884" w:rsidRPr="008963E8" w:rsidRDefault="008C1884" w:rsidP="008C1884">
      <w:pPr>
        <w:rPr>
          <w:rFonts w:asciiTheme="majorHAnsi" w:hAnsiTheme="majorHAnsi" w:cstheme="majorHAnsi"/>
        </w:rPr>
      </w:pPr>
      <w:r w:rsidRPr="008963E8">
        <w:rPr>
          <w:rFonts w:asciiTheme="majorHAnsi" w:hAnsiTheme="majorHAnsi" w:cstheme="majorHAnsi"/>
        </w:rPr>
        <w:t xml:space="preserve">The head office team, comprises the Executive team: John Stephens, CEO; Edward Vitalis, Chief Operating Officer; Gary </w:t>
      </w:r>
      <w:proofErr w:type="spellStart"/>
      <w:r w:rsidRPr="008963E8">
        <w:rPr>
          <w:rFonts w:asciiTheme="majorHAnsi" w:hAnsiTheme="majorHAnsi" w:cstheme="majorHAnsi"/>
        </w:rPr>
        <w:t>Handforth</w:t>
      </w:r>
      <w:proofErr w:type="spellEnd"/>
      <w:r w:rsidRPr="008963E8">
        <w:rPr>
          <w:rFonts w:asciiTheme="majorHAnsi" w:hAnsiTheme="majorHAnsi" w:cstheme="majorHAnsi"/>
        </w:rPr>
        <w:t xml:space="preserve">, Director of Education; Lisa Fathers, Director of Teaching School and Partnerships and Lynette Beckett, Director of HR &amp; Strategy. The focus of all of these roles is to work with schools, providing high quality and timely guidance, challenge and support to our schools. Please see our website </w:t>
      </w:r>
      <w:proofErr w:type="gramStart"/>
      <w:r w:rsidRPr="008963E8">
        <w:rPr>
          <w:rFonts w:asciiTheme="majorHAnsi" w:hAnsiTheme="majorHAnsi" w:cstheme="majorHAnsi"/>
        </w:rPr>
        <w:t>brochure which</w:t>
      </w:r>
      <w:proofErr w:type="gramEnd"/>
      <w:r w:rsidRPr="008963E8">
        <w:rPr>
          <w:rFonts w:asciiTheme="majorHAnsi" w:hAnsiTheme="majorHAnsi" w:cstheme="majorHAnsi"/>
        </w:rPr>
        <w:t xml:space="preserve"> explains how our central services operate: </w:t>
      </w:r>
      <w:hyperlink r:id="rId24" w:history="1">
        <w:r w:rsidRPr="008963E8">
          <w:rPr>
            <w:rStyle w:val="Hyperlink"/>
            <w:rFonts w:asciiTheme="majorHAnsi" w:hAnsiTheme="majorHAnsi" w:cstheme="majorHAnsi"/>
          </w:rPr>
          <w:t>Working together for a Bright Future</w:t>
        </w:r>
      </w:hyperlink>
    </w:p>
    <w:p w14:paraId="24583163" w14:textId="77777777" w:rsidR="009E1347" w:rsidRPr="008963E8" w:rsidRDefault="009E1347" w:rsidP="008C1884">
      <w:pPr>
        <w:rPr>
          <w:rFonts w:asciiTheme="majorHAnsi" w:hAnsiTheme="majorHAnsi" w:cstheme="majorHAnsi"/>
        </w:rPr>
      </w:pPr>
    </w:p>
    <w:p w14:paraId="666B602E" w14:textId="77777777" w:rsidR="009E1347" w:rsidRPr="008963E8" w:rsidRDefault="009E1347" w:rsidP="008C1884">
      <w:pPr>
        <w:rPr>
          <w:rFonts w:asciiTheme="majorHAnsi" w:hAnsiTheme="majorHAnsi" w:cstheme="majorHAnsi"/>
        </w:rPr>
      </w:pPr>
      <w:r w:rsidRPr="008963E8">
        <w:rPr>
          <w:rFonts w:asciiTheme="majorHAnsi" w:hAnsiTheme="majorHAnsi" w:cstheme="majorHAnsi"/>
          <w:b/>
          <w:noProof/>
          <w:color w:val="F79646" w:themeColor="accent6"/>
          <w:sz w:val="32"/>
          <w:szCs w:val="32"/>
          <w:lang w:eastAsia="en-GB"/>
        </w:rPr>
        <mc:AlternateContent>
          <mc:Choice Requires="wps">
            <w:drawing>
              <wp:anchor distT="45720" distB="45720" distL="114300" distR="114300" simplePos="0" relativeHeight="251714560" behindDoc="0" locked="0" layoutInCell="1" allowOverlap="1" wp14:anchorId="60793329" wp14:editId="24AC9E03">
                <wp:simplePos x="0" y="0"/>
                <wp:positionH relativeFrom="column">
                  <wp:posOffset>0</wp:posOffset>
                </wp:positionH>
                <wp:positionV relativeFrom="paragraph">
                  <wp:posOffset>226060</wp:posOffset>
                </wp:positionV>
                <wp:extent cx="5513070" cy="1404620"/>
                <wp:effectExtent l="0" t="0" r="1143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14:paraId="69B1EE2A" w14:textId="77777777" w:rsidR="009E1347" w:rsidRPr="005558CB" w:rsidRDefault="009E1347" w:rsidP="009E1347">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ABOUT THE ALLIANCE FOR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793329" id="_x0000_s1030" type="#_x0000_t202" style="position:absolute;margin-left:0;margin-top:17.8pt;width:434.1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" fillcolor="#9bbb59 [3206]" strokecolor="#9bbb59 [3206]">
                <v:textbox style="mso-fit-shape-to-text:t">
                  <w:txbxContent>
                    <w:p w:rsidR="009E1347" w:rsidRPr="005558CB" w:rsidRDefault="009E1347" w:rsidP="009E1347">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ABOUT THE ALLIANCE FOR LEARNING</w:t>
                      </w:r>
                    </w:p>
                  </w:txbxContent>
                </v:textbox>
                <w10:wrap type="square"/>
              </v:shape>
            </w:pict>
          </mc:Fallback>
        </mc:AlternateContent>
      </w:r>
    </w:p>
    <w:p w14:paraId="6A0AB5EB" w14:textId="77777777" w:rsidR="009E1347" w:rsidRPr="008963E8" w:rsidRDefault="009E1347" w:rsidP="009E1347">
      <w:pPr>
        <w:pStyle w:val="NormalWeb"/>
        <w:shd w:val="clear" w:color="auto" w:fill="FFFFFF"/>
        <w:spacing w:before="0" w:beforeAutospacing="0" w:after="300" w:afterAutospacing="0"/>
        <w:rPr>
          <w:rFonts w:asciiTheme="majorHAnsi" w:hAnsiTheme="majorHAnsi" w:cstheme="majorHAnsi"/>
        </w:rPr>
      </w:pPr>
      <w:r w:rsidRPr="008963E8">
        <w:rPr>
          <w:rFonts w:asciiTheme="majorHAnsi" w:hAnsiTheme="majorHAnsi" w:cstheme="majorHAnsi"/>
        </w:rPr>
        <w:t>The Alliance for Learning Teaching School is a partnership of primary and secondary schools, colleges, universities and organisations from across the North-West, who share their knowledge, skills, expertise and experience to achieve a common goal of continuous educational improvement.</w:t>
      </w:r>
    </w:p>
    <w:p w14:paraId="37F1F175" w14:textId="77777777" w:rsidR="009E1347" w:rsidRPr="008963E8" w:rsidRDefault="009E1347" w:rsidP="009E1347">
      <w:pPr>
        <w:pStyle w:val="NormalWeb"/>
        <w:shd w:val="clear" w:color="auto" w:fill="FFFFFF"/>
        <w:spacing w:before="0" w:beforeAutospacing="0" w:after="300" w:afterAutospacing="0"/>
        <w:rPr>
          <w:rFonts w:asciiTheme="majorHAnsi" w:hAnsiTheme="majorHAnsi" w:cstheme="majorHAnsi"/>
        </w:rPr>
      </w:pPr>
      <w:r w:rsidRPr="008963E8">
        <w:rPr>
          <w:rFonts w:asciiTheme="majorHAnsi" w:hAnsiTheme="majorHAnsi" w:cstheme="majorHAnsi"/>
        </w:rPr>
        <w:t xml:space="preserve">Altrincham Grammar School for Girls is our lead school and we are proud to be leading the way in innovative approaches to </w:t>
      </w:r>
      <w:proofErr w:type="gramStart"/>
      <w:r w:rsidRPr="008963E8">
        <w:rPr>
          <w:rFonts w:asciiTheme="majorHAnsi" w:hAnsiTheme="majorHAnsi" w:cstheme="majorHAnsi"/>
        </w:rPr>
        <w:t>school to school</w:t>
      </w:r>
      <w:proofErr w:type="gramEnd"/>
      <w:r w:rsidRPr="008963E8">
        <w:rPr>
          <w:rFonts w:asciiTheme="majorHAnsi" w:hAnsiTheme="majorHAnsi" w:cstheme="majorHAnsi"/>
        </w:rPr>
        <w:t xml:space="preserve"> support, meaningful professional development for teachers, ground-breaking research and development and cutting-edge initial teacher training through our SCITT.</w:t>
      </w:r>
    </w:p>
    <w:p w14:paraId="57C8DD5C" w14:textId="77777777" w:rsidR="009E1347" w:rsidRPr="008963E8" w:rsidRDefault="009E1347" w:rsidP="009E1347">
      <w:pPr>
        <w:pStyle w:val="NormalWeb"/>
        <w:shd w:val="clear" w:color="auto" w:fill="FFFFFF"/>
        <w:spacing w:before="0" w:beforeAutospacing="0" w:after="300" w:afterAutospacing="0"/>
        <w:rPr>
          <w:rFonts w:asciiTheme="majorHAnsi" w:hAnsiTheme="majorHAnsi" w:cstheme="majorHAnsi"/>
        </w:rPr>
      </w:pPr>
      <w:r w:rsidRPr="008963E8">
        <w:rPr>
          <w:rFonts w:asciiTheme="majorHAnsi" w:hAnsiTheme="majorHAnsi" w:cstheme="majorHAnsi"/>
        </w:rPr>
        <w:t>Judged as ‘Good’ by Ofsted, the Alliance for Learning SCITT has a proven track record of providing outstanding teacher training for over 10 years, offering School Centred Initial Teacher Training (SCITT) in primary and secondary and Graduate employment-based Early Years Teacher Status.  Our courses lead to the award of Post Graduate Early Teachers Teacher Status (EYTS), Qualified Teacher Status (QTS) and a Postgraduate Certificate of Education (PGCE), accredited by the University of Manchester.</w:t>
      </w:r>
    </w:p>
    <w:p w14:paraId="4FE0F3AE" w14:textId="77777777" w:rsidR="009E1347" w:rsidRPr="008963E8" w:rsidRDefault="009E1347" w:rsidP="009E1347">
      <w:pPr>
        <w:pStyle w:val="NormalWeb"/>
        <w:shd w:val="clear" w:color="auto" w:fill="FFFFFF"/>
        <w:spacing w:before="0" w:beforeAutospacing="0" w:after="0" w:afterAutospacing="0"/>
        <w:rPr>
          <w:rFonts w:asciiTheme="majorHAnsi" w:hAnsiTheme="majorHAnsi" w:cstheme="majorHAnsi"/>
        </w:rPr>
      </w:pPr>
      <w:r w:rsidRPr="008963E8">
        <w:rPr>
          <w:rFonts w:asciiTheme="majorHAnsi" w:hAnsiTheme="majorHAnsi" w:cstheme="majorHAnsi"/>
        </w:rPr>
        <w:t xml:space="preserve">We are also proud to have a Maths Hub as part of our remit. NW1 Maths </w:t>
      </w:r>
      <w:proofErr w:type="gramStart"/>
      <w:r w:rsidRPr="008963E8">
        <w:rPr>
          <w:rFonts w:asciiTheme="majorHAnsi" w:hAnsiTheme="majorHAnsi" w:cstheme="majorHAnsi"/>
        </w:rPr>
        <w:t>Hub,</w:t>
      </w:r>
      <w:proofErr w:type="gramEnd"/>
      <w:r w:rsidRPr="008963E8">
        <w:rPr>
          <w:rFonts w:asciiTheme="majorHAnsi" w:hAnsiTheme="majorHAnsi" w:cstheme="majorHAnsi"/>
        </w:rPr>
        <w:t xml:space="preserve"> is one of 4 local and 35 national Maths Hubs who form part of the Maths Hub Programme, a programme funded by the Department for Education (DfE) and coordinated by the </w:t>
      </w:r>
      <w:hyperlink r:id="rId25" w:tgtFrame="_blank" w:history="1">
        <w:r w:rsidRPr="008963E8">
          <w:rPr>
            <w:rStyle w:val="Hyperlink"/>
            <w:rFonts w:asciiTheme="majorHAnsi" w:hAnsiTheme="majorHAnsi" w:cstheme="majorHAnsi"/>
            <w:color w:val="auto"/>
            <w:u w:val="none"/>
          </w:rPr>
          <w:t>National Centre for Excellence in the Teaching of Mathematics</w:t>
        </w:r>
      </w:hyperlink>
      <w:r w:rsidRPr="008963E8">
        <w:rPr>
          <w:rFonts w:asciiTheme="majorHAnsi" w:hAnsiTheme="majorHAnsi" w:cstheme="majorHAnsi"/>
        </w:rPr>
        <w:t xml:space="preserve"> (NCETM) to improve the quality of mathematical teaching and learning for our children.  NW1 offer a wide range of high quality professional development opportunities and are involved in a plethora of maths </w:t>
      </w:r>
      <w:proofErr w:type="gramStart"/>
      <w:r w:rsidRPr="008963E8">
        <w:rPr>
          <w:rFonts w:asciiTheme="majorHAnsi" w:hAnsiTheme="majorHAnsi" w:cstheme="majorHAnsi"/>
        </w:rPr>
        <w:t>projects which</w:t>
      </w:r>
      <w:proofErr w:type="gramEnd"/>
      <w:r w:rsidRPr="008963E8">
        <w:rPr>
          <w:rFonts w:asciiTheme="majorHAnsi" w:hAnsiTheme="majorHAnsi" w:cstheme="majorHAnsi"/>
        </w:rPr>
        <w:t xml:space="preserve"> draw upon the latest teaching strategies from around the world to ensure that the UK has the teaching styles required to compete on the global stage.</w:t>
      </w:r>
    </w:p>
    <w:p w14:paraId="03F12B36" w14:textId="77777777" w:rsidR="008C1884" w:rsidRPr="008963E8" w:rsidRDefault="009E1347" w:rsidP="009E1347">
      <w:pPr>
        <w:rPr>
          <w:rFonts w:asciiTheme="majorHAnsi" w:hAnsiTheme="majorHAnsi" w:cstheme="majorHAnsi"/>
        </w:rPr>
      </w:pPr>
      <w:r w:rsidRPr="008963E8">
        <w:rPr>
          <w:rFonts w:asciiTheme="majorHAnsi" w:hAnsiTheme="majorHAnsi" w:cstheme="majorHAnsi"/>
          <w:b/>
          <w:noProof/>
          <w:sz w:val="32"/>
          <w:szCs w:val="32"/>
          <w:lang w:eastAsia="en-GB"/>
        </w:rPr>
        <w:lastRenderedPageBreak/>
        <w:t xml:space="preserve"> </w:t>
      </w:r>
      <w:r w:rsidR="001E704B" w:rsidRPr="008963E8">
        <w:rPr>
          <w:rFonts w:asciiTheme="majorHAnsi" w:hAnsiTheme="majorHAnsi" w:cstheme="majorHAnsi"/>
          <w:b/>
          <w:noProof/>
          <w:sz w:val="32"/>
          <w:szCs w:val="32"/>
          <w:lang w:eastAsia="en-GB"/>
        </w:rPr>
        <mc:AlternateContent>
          <mc:Choice Requires="wps">
            <w:drawing>
              <wp:anchor distT="45720" distB="45720" distL="114300" distR="114300" simplePos="0" relativeHeight="251712512" behindDoc="0" locked="0" layoutInCell="1" allowOverlap="1" wp14:anchorId="5602888B" wp14:editId="3A3D1B95">
                <wp:simplePos x="0" y="0"/>
                <wp:positionH relativeFrom="column">
                  <wp:posOffset>0</wp:posOffset>
                </wp:positionH>
                <wp:positionV relativeFrom="paragraph">
                  <wp:posOffset>236220</wp:posOffset>
                </wp:positionV>
                <wp:extent cx="5513070" cy="1404620"/>
                <wp:effectExtent l="0" t="0" r="1143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14:paraId="58176FED" w14:textId="77777777" w:rsidR="001E704B" w:rsidRPr="005558CB" w:rsidRDefault="001E704B" w:rsidP="001E704B">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ABOUT ALTRINCHAM GRAMMAR SCHOOL FOR GIRLS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02888B" id="_x0000_s1031" type="#_x0000_t202" style="position:absolute;margin-left:0;margin-top:18.6pt;width:434.1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" fillcolor="#9bbb59 [3206]" strokecolor="#9bbb59 [3206]">
                <v:textbox style="mso-fit-shape-to-text:t">
                  <w:txbxContent>
                    <w:p w:rsidR="001E704B" w:rsidRPr="005558CB" w:rsidRDefault="001E704B" w:rsidP="001E704B">
                      <w:pPr>
                        <w:jc w:val="cente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ABOUT ALTRINCHAM GRAMMAR SCHOOL FOR GIRLS</w:t>
                      </w:r>
                    </w:p>
                  </w:txbxContent>
                </v:textbox>
                <w10:wrap type="square"/>
              </v:shape>
            </w:pict>
          </mc:Fallback>
        </mc:AlternateContent>
      </w:r>
    </w:p>
    <w:p w14:paraId="162DC2C6" w14:textId="77777777" w:rsidR="001E704B" w:rsidRPr="008963E8" w:rsidRDefault="001E704B" w:rsidP="001E704B">
      <w:pPr>
        <w:rPr>
          <w:rFonts w:asciiTheme="majorHAnsi" w:hAnsiTheme="majorHAnsi" w:cstheme="majorHAnsi"/>
        </w:rPr>
      </w:pPr>
    </w:p>
    <w:p w14:paraId="7495DA14" w14:textId="77777777" w:rsidR="001E704B" w:rsidRPr="008963E8" w:rsidRDefault="001E704B" w:rsidP="008156D8">
      <w:pPr>
        <w:rPr>
          <w:rFonts w:asciiTheme="majorHAnsi" w:hAnsiTheme="majorHAnsi" w:cstheme="majorHAnsi"/>
        </w:rPr>
      </w:pPr>
      <w:r w:rsidRPr="008963E8">
        <w:rPr>
          <w:rFonts w:asciiTheme="majorHAnsi" w:hAnsiTheme="majorHAnsi" w:cstheme="majorHAnsi"/>
        </w:rPr>
        <w:t xml:space="preserve">Altrincham Grammar School for Girls (AGGS) </w:t>
      </w:r>
      <w:proofErr w:type="gramStart"/>
      <w:r w:rsidRPr="008963E8">
        <w:rPr>
          <w:rFonts w:asciiTheme="majorHAnsi" w:hAnsiTheme="majorHAnsi" w:cstheme="majorHAnsi"/>
        </w:rPr>
        <w:t>was founded</w:t>
      </w:r>
      <w:proofErr w:type="gramEnd"/>
      <w:r w:rsidRPr="008963E8">
        <w:rPr>
          <w:rFonts w:asciiTheme="majorHAnsi" w:hAnsiTheme="majorHAnsi" w:cstheme="majorHAnsi"/>
        </w:rPr>
        <w:t xml:space="preserve"> in 1910. It comprises three different sites within a short walk of one another. The main school site includes the original school building, with a west and an east wing. Recent developments on this site i</w:t>
      </w:r>
      <w:r w:rsidR="002439C7" w:rsidRPr="008963E8">
        <w:rPr>
          <w:rFonts w:asciiTheme="majorHAnsi" w:hAnsiTheme="majorHAnsi" w:cstheme="majorHAnsi"/>
        </w:rPr>
        <w:t xml:space="preserve">nclude a modern reception area and </w:t>
      </w:r>
      <w:r w:rsidRPr="008963E8">
        <w:rPr>
          <w:rFonts w:asciiTheme="majorHAnsi" w:hAnsiTheme="majorHAnsi" w:cstheme="majorHAnsi"/>
        </w:rPr>
        <w:t>staff room</w:t>
      </w:r>
      <w:r w:rsidR="002439C7" w:rsidRPr="008963E8">
        <w:rPr>
          <w:rFonts w:asciiTheme="majorHAnsi" w:hAnsiTheme="majorHAnsi" w:cstheme="majorHAnsi"/>
        </w:rPr>
        <w:t xml:space="preserve">. The dining room </w:t>
      </w:r>
      <w:proofErr w:type="gramStart"/>
      <w:r w:rsidR="002439C7" w:rsidRPr="008963E8">
        <w:rPr>
          <w:rFonts w:asciiTheme="majorHAnsi" w:hAnsiTheme="majorHAnsi" w:cstheme="majorHAnsi"/>
        </w:rPr>
        <w:t>has recently been extended</w:t>
      </w:r>
      <w:proofErr w:type="gramEnd"/>
      <w:r w:rsidR="002439C7" w:rsidRPr="008963E8">
        <w:rPr>
          <w:rFonts w:asciiTheme="majorHAnsi" w:hAnsiTheme="majorHAnsi" w:cstheme="majorHAnsi"/>
        </w:rPr>
        <w:t xml:space="preserve"> to provide much needed additional capacity. Across Cavendish Road are Breeze Hill and </w:t>
      </w:r>
      <w:proofErr w:type="spellStart"/>
      <w:r w:rsidR="002439C7" w:rsidRPr="008963E8">
        <w:rPr>
          <w:rFonts w:asciiTheme="majorHAnsi" w:hAnsiTheme="majorHAnsi" w:cstheme="majorHAnsi"/>
        </w:rPr>
        <w:t>Fairlie</w:t>
      </w:r>
      <w:proofErr w:type="spellEnd"/>
      <w:r w:rsidR="002439C7" w:rsidRPr="008963E8">
        <w:rPr>
          <w:rFonts w:asciiTheme="majorHAnsi" w:hAnsiTheme="majorHAnsi" w:cstheme="majorHAnsi"/>
        </w:rPr>
        <w:t xml:space="preserve">, where much of the schools teaching takes place. The Sixth Form building is </w:t>
      </w:r>
      <w:proofErr w:type="gramStart"/>
      <w:r w:rsidR="002439C7" w:rsidRPr="008963E8">
        <w:rPr>
          <w:rFonts w:asciiTheme="majorHAnsi" w:hAnsiTheme="majorHAnsi" w:cstheme="majorHAnsi"/>
        </w:rPr>
        <w:t>five minute</w:t>
      </w:r>
      <w:proofErr w:type="gramEnd"/>
      <w:r w:rsidR="002439C7" w:rsidRPr="008963E8">
        <w:rPr>
          <w:rFonts w:asciiTheme="majorHAnsi" w:hAnsiTheme="majorHAnsi" w:cstheme="majorHAnsi"/>
        </w:rPr>
        <w:t xml:space="preserve"> walk from the main school site and is situated on the </w:t>
      </w:r>
      <w:proofErr w:type="spellStart"/>
      <w:r w:rsidR="002439C7" w:rsidRPr="008963E8">
        <w:rPr>
          <w:rFonts w:asciiTheme="majorHAnsi" w:hAnsiTheme="majorHAnsi" w:cstheme="majorHAnsi"/>
        </w:rPr>
        <w:t>Devisdale</w:t>
      </w:r>
      <w:proofErr w:type="spellEnd"/>
      <w:r w:rsidR="002439C7" w:rsidRPr="008963E8">
        <w:rPr>
          <w:rFonts w:asciiTheme="majorHAnsi" w:hAnsiTheme="majorHAnsi" w:cstheme="majorHAnsi"/>
        </w:rPr>
        <w:t xml:space="preserve">, with the school’s sports facilities. AGGS recently won a bid to expand the school’s provision, building a sports hall and </w:t>
      </w:r>
      <w:proofErr w:type="gramStart"/>
      <w:r w:rsidR="002439C7" w:rsidRPr="008963E8">
        <w:rPr>
          <w:rFonts w:asciiTheme="majorHAnsi" w:hAnsiTheme="majorHAnsi" w:cstheme="majorHAnsi"/>
        </w:rPr>
        <w:t>4</w:t>
      </w:r>
      <w:proofErr w:type="gramEnd"/>
      <w:r w:rsidR="002439C7" w:rsidRPr="008963E8">
        <w:rPr>
          <w:rFonts w:asciiTheme="majorHAnsi" w:hAnsiTheme="majorHAnsi" w:cstheme="majorHAnsi"/>
        </w:rPr>
        <w:t xml:space="preserve"> new classrooms on the </w:t>
      </w:r>
      <w:proofErr w:type="spellStart"/>
      <w:r w:rsidR="002439C7" w:rsidRPr="008963E8">
        <w:rPr>
          <w:rFonts w:asciiTheme="majorHAnsi" w:hAnsiTheme="majorHAnsi" w:cstheme="majorHAnsi"/>
        </w:rPr>
        <w:t>Devisdale</w:t>
      </w:r>
      <w:proofErr w:type="spellEnd"/>
      <w:r w:rsidR="002439C7" w:rsidRPr="008963E8">
        <w:rPr>
          <w:rFonts w:asciiTheme="majorHAnsi" w:hAnsiTheme="majorHAnsi" w:cstheme="majorHAnsi"/>
        </w:rPr>
        <w:t xml:space="preserve"> site and converting the existing gym on the main site to classrooms. All sites have been </w:t>
      </w:r>
      <w:proofErr w:type="gramStart"/>
      <w:r w:rsidR="002439C7" w:rsidRPr="008963E8">
        <w:rPr>
          <w:rFonts w:asciiTheme="majorHAnsi" w:hAnsiTheme="majorHAnsi" w:cstheme="majorHAnsi"/>
        </w:rPr>
        <w:t>well-maintained</w:t>
      </w:r>
      <w:proofErr w:type="gramEnd"/>
      <w:r w:rsidR="002439C7" w:rsidRPr="008963E8">
        <w:rPr>
          <w:rFonts w:asciiTheme="majorHAnsi" w:hAnsiTheme="majorHAnsi" w:cstheme="majorHAnsi"/>
        </w:rPr>
        <w:t xml:space="preserve"> by the existing site team. The post arises due to the retirement of the current postholder, who given outstanding service to the school. </w:t>
      </w:r>
    </w:p>
    <w:p w14:paraId="33DC1B4A" w14:textId="77777777" w:rsidR="001E704B" w:rsidRPr="008963E8" w:rsidRDefault="001E704B" w:rsidP="008156D8">
      <w:pPr>
        <w:rPr>
          <w:rFonts w:asciiTheme="majorHAnsi" w:hAnsiTheme="majorHAnsi" w:cstheme="majorHAnsi"/>
        </w:rPr>
      </w:pPr>
    </w:p>
    <w:p w14:paraId="1E0FC0A0" w14:textId="77777777" w:rsidR="001E704B" w:rsidRPr="008963E8" w:rsidRDefault="001E704B" w:rsidP="008156D8">
      <w:pPr>
        <w:rPr>
          <w:rStyle w:val="Hyperlink"/>
          <w:rFonts w:asciiTheme="majorHAnsi" w:hAnsiTheme="majorHAnsi" w:cstheme="majorHAnsi"/>
        </w:rPr>
      </w:pPr>
      <w:r w:rsidRPr="008963E8">
        <w:rPr>
          <w:rFonts w:asciiTheme="majorHAnsi" w:hAnsiTheme="majorHAnsi" w:cstheme="majorHAnsi"/>
        </w:rPr>
        <w:t xml:space="preserve">AGGS was in the first cohort of schools to be designated a National Teaching School in 2011. AGGS is the lead school in the “Alliance for Learning”. Our teaching school alliance comprises schools of every type and phase, plus universities, throughout a wide geographical area. The Teaching School includes a maths hub, a SCITT, a broad range of professional learning and wider network opportunities. Please see the website for more details: </w:t>
      </w:r>
      <w:hyperlink r:id="rId26" w:history="1">
        <w:r w:rsidRPr="008963E8">
          <w:rPr>
            <w:rStyle w:val="Hyperlink"/>
            <w:rFonts w:asciiTheme="majorHAnsi" w:hAnsiTheme="majorHAnsi" w:cstheme="majorHAnsi"/>
          </w:rPr>
          <w:t>http://allianceforlearning.co.uk/about-us/welcome-director-of-teaching-school-and-partnerships/</w:t>
        </w:r>
      </w:hyperlink>
      <w:r w:rsidRPr="008963E8">
        <w:rPr>
          <w:rStyle w:val="Hyperlink"/>
          <w:rFonts w:asciiTheme="majorHAnsi" w:hAnsiTheme="majorHAnsi" w:cstheme="majorHAnsi"/>
        </w:rPr>
        <w:t xml:space="preserve">. </w:t>
      </w:r>
    </w:p>
    <w:p w14:paraId="5D5D6C53" w14:textId="77777777" w:rsidR="001E704B" w:rsidRPr="008963E8" w:rsidRDefault="001E704B" w:rsidP="008156D8">
      <w:pPr>
        <w:rPr>
          <w:rStyle w:val="Hyperlink"/>
          <w:rFonts w:asciiTheme="majorHAnsi" w:hAnsiTheme="majorHAnsi" w:cstheme="majorHAnsi"/>
        </w:rPr>
      </w:pPr>
    </w:p>
    <w:p w14:paraId="6411A0D0" w14:textId="77777777" w:rsidR="008156D8" w:rsidRPr="008963E8" w:rsidRDefault="001E704B" w:rsidP="008156D8">
      <w:pPr>
        <w:rPr>
          <w:rFonts w:asciiTheme="majorHAnsi" w:hAnsiTheme="majorHAnsi" w:cstheme="majorHAnsi"/>
        </w:rPr>
      </w:pPr>
      <w:r w:rsidRPr="008963E8">
        <w:rPr>
          <w:rFonts w:asciiTheme="majorHAnsi" w:hAnsiTheme="majorHAnsi" w:cstheme="majorHAnsi"/>
        </w:rPr>
        <w:t xml:space="preserve">The impact of teaching school activities </w:t>
      </w:r>
      <w:proofErr w:type="gramStart"/>
      <w:r w:rsidRPr="008963E8">
        <w:rPr>
          <w:rFonts w:asciiTheme="majorHAnsi" w:hAnsiTheme="majorHAnsi" w:cstheme="majorHAnsi"/>
        </w:rPr>
        <w:t>is felt</w:t>
      </w:r>
      <w:proofErr w:type="gramEnd"/>
      <w:r w:rsidRPr="008963E8">
        <w:rPr>
          <w:rFonts w:asciiTheme="majorHAnsi" w:hAnsiTheme="majorHAnsi" w:cstheme="majorHAnsi"/>
        </w:rPr>
        <w:t xml:space="preserve"> within the Trust and far beyond. We have a reputation for excellence regionally and nationally, of which we are very proud. </w:t>
      </w:r>
      <w:r w:rsidR="008156D8" w:rsidRPr="008963E8">
        <w:rPr>
          <w:rFonts w:asciiTheme="majorHAnsi" w:hAnsiTheme="majorHAnsi" w:cstheme="majorHAnsi"/>
        </w:rPr>
        <w:t xml:space="preserve">The successful candidate must be willing to engage in the school’s commitment to developing AGGS as a centre of excellence for teaching and learning. </w:t>
      </w:r>
    </w:p>
    <w:p w14:paraId="135344A6" w14:textId="77777777" w:rsidR="008156D8" w:rsidRPr="008963E8" w:rsidRDefault="008156D8" w:rsidP="008156D8">
      <w:pPr>
        <w:rPr>
          <w:rFonts w:asciiTheme="majorHAnsi" w:hAnsiTheme="majorHAnsi" w:cstheme="majorHAnsi"/>
        </w:rPr>
      </w:pPr>
    </w:p>
    <w:p w14:paraId="7C7D5C28" w14:textId="77777777" w:rsidR="005159AE" w:rsidRPr="008963E8" w:rsidRDefault="005159AE" w:rsidP="00B31411">
      <w:pPr>
        <w:rPr>
          <w:rFonts w:asciiTheme="majorHAnsi" w:eastAsia="Calibri" w:hAnsiTheme="majorHAnsi" w:cstheme="majorHAnsi"/>
          <w:sz w:val="22"/>
          <w:szCs w:val="22"/>
          <w:u w:color="000000"/>
          <w:bdr w:val="nil"/>
          <w:lang w:val="en-US" w:eastAsia="en-GB"/>
        </w:rPr>
      </w:pPr>
    </w:p>
    <w:p w14:paraId="70457226" w14:textId="77777777" w:rsidR="0048724C" w:rsidRPr="008963E8" w:rsidRDefault="004924FB" w:rsidP="00A023A4">
      <w:pPr>
        <w:pBdr>
          <w:top w:val="nil"/>
          <w:left w:val="nil"/>
          <w:bottom w:val="nil"/>
          <w:right w:val="nil"/>
          <w:between w:val="nil"/>
          <w:bar w:val="nil"/>
        </w:pBdr>
        <w:rPr>
          <w:rFonts w:asciiTheme="majorHAnsi" w:hAnsiTheme="majorHAnsi" w:cstheme="majorHAnsi"/>
          <w:shd w:val="clear" w:color="auto" w:fill="FFFFFF"/>
        </w:rPr>
      </w:pPr>
      <w:r w:rsidRPr="008963E8">
        <w:rPr>
          <w:rFonts w:asciiTheme="majorHAnsi" w:hAnsiTheme="majorHAnsi" w:cstheme="majorHAnsi"/>
          <w:b/>
          <w:noProof/>
          <w:color w:val="F79646" w:themeColor="accent6"/>
          <w:sz w:val="32"/>
          <w:szCs w:val="32"/>
          <w:lang w:eastAsia="en-GB"/>
        </w:rPr>
        <mc:AlternateContent>
          <mc:Choice Requires="wps">
            <w:drawing>
              <wp:anchor distT="45720" distB="45720" distL="114300" distR="114300" simplePos="0" relativeHeight="251710464" behindDoc="0" locked="0" layoutInCell="1" allowOverlap="1" wp14:anchorId="7BF6A47B" wp14:editId="29C9A084">
                <wp:simplePos x="0" y="0"/>
                <wp:positionH relativeFrom="column">
                  <wp:posOffset>0</wp:posOffset>
                </wp:positionH>
                <wp:positionV relativeFrom="paragraph">
                  <wp:posOffset>0</wp:posOffset>
                </wp:positionV>
                <wp:extent cx="5513070" cy="1404620"/>
                <wp:effectExtent l="0" t="0" r="11430" b="1333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404620"/>
                        </a:xfrm>
                        <a:prstGeom prst="rect">
                          <a:avLst/>
                        </a:prstGeom>
                        <a:solidFill>
                          <a:schemeClr val="accent3"/>
                        </a:solidFill>
                        <a:ln w="9525">
                          <a:solidFill>
                            <a:schemeClr val="accent3"/>
                          </a:solidFill>
                          <a:miter lim="800000"/>
                          <a:headEnd/>
                          <a:tailEnd/>
                        </a:ln>
                      </wps:spPr>
                      <wps:txbx>
                        <w:txbxContent>
                          <w:p w14:paraId="2EF1E900" w14:textId="77777777" w:rsidR="004924FB" w:rsidRPr="005558CB" w:rsidRDefault="004924FB" w:rsidP="004924FB">
                            <w:pP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F6A47B" id="_x0000_s1032" type="#_x0000_t202" style="position:absolute;margin-left:0;margin-top:0;width:434.1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" fillcolor="#9bbb59 [3206]" strokecolor="#9bbb59 [3206]">
                <v:textbox style="mso-fit-shape-to-text:t">
                  <w:txbxContent>
                    <w:p w:rsidR="004924FB" w:rsidRPr="005558CB" w:rsidRDefault="004924FB" w:rsidP="004924FB">
                      <w:pPr>
                        <w:rPr>
                          <w:rFonts w:asciiTheme="majorHAnsi" w:hAnsiTheme="majorHAnsi" w:cstheme="majorHAnsi"/>
                          <w:color w:val="FFFFFF" w:themeColor="background1"/>
                          <w:sz w:val="32"/>
                          <w:szCs w:val="32"/>
                        </w:rPr>
                      </w:pPr>
                      <w:r>
                        <w:rPr>
                          <w:rFonts w:asciiTheme="majorHAnsi" w:hAnsiTheme="majorHAnsi" w:cstheme="majorHAnsi"/>
                          <w:color w:val="FFFFFF" w:themeColor="background1"/>
                          <w:sz w:val="32"/>
                          <w:szCs w:val="32"/>
                        </w:rPr>
                        <w:t>JOB DESCRIPTION</w:t>
                      </w:r>
                    </w:p>
                  </w:txbxContent>
                </v:textbox>
                <w10:wrap type="square"/>
              </v:shape>
            </w:pict>
          </mc:Fallback>
        </mc:AlternateContent>
      </w:r>
    </w:p>
    <w:p w14:paraId="11846A03" w14:textId="77777777" w:rsidR="00A023A4" w:rsidRPr="008963E8" w:rsidRDefault="00A023A4" w:rsidP="00A023A4">
      <w:pPr>
        <w:pBdr>
          <w:top w:val="nil"/>
          <w:left w:val="nil"/>
          <w:bottom w:val="nil"/>
          <w:right w:val="nil"/>
          <w:between w:val="nil"/>
          <w:bar w:val="nil"/>
        </w:pBdr>
        <w:rPr>
          <w:rFonts w:asciiTheme="majorHAnsi" w:eastAsia="Calibri" w:hAnsiTheme="majorHAnsi" w:cstheme="majorHAnsi"/>
          <w:b/>
          <w:bCs/>
          <w:color w:val="000000"/>
          <w:u w:color="000000"/>
          <w:bdr w:val="nil"/>
          <w:lang w:val="en-US" w:eastAsia="en-GB"/>
        </w:rPr>
      </w:pPr>
      <w:r w:rsidRPr="008963E8">
        <w:rPr>
          <w:rFonts w:asciiTheme="majorHAnsi" w:eastAsia="Calibri" w:hAnsiTheme="majorHAnsi" w:cstheme="majorHAnsi"/>
          <w:b/>
          <w:bCs/>
          <w:color w:val="000000"/>
          <w:u w:color="000000"/>
          <w:bdr w:val="nil"/>
          <w:lang w:val="en-US" w:eastAsia="en-GB"/>
        </w:rPr>
        <w:t>Overall Job Purpose</w:t>
      </w:r>
    </w:p>
    <w:p w14:paraId="1FE3B3BB" w14:textId="77777777" w:rsidR="002439C7" w:rsidRPr="008963E8" w:rsidRDefault="002439C7" w:rsidP="00811D7B">
      <w:pPr>
        <w:pBdr>
          <w:top w:val="nil"/>
          <w:left w:val="nil"/>
          <w:bottom w:val="nil"/>
          <w:right w:val="nil"/>
          <w:between w:val="nil"/>
          <w:bar w:val="nil"/>
        </w:pBdr>
        <w:rPr>
          <w:rFonts w:asciiTheme="majorHAnsi" w:eastAsia="Calibri" w:hAnsiTheme="majorHAnsi" w:cstheme="majorHAnsi"/>
          <w:bCs/>
          <w:u w:color="000000"/>
          <w:bdr w:val="nil"/>
          <w:lang w:val="en-US" w:eastAsia="en-GB"/>
        </w:rPr>
      </w:pPr>
    </w:p>
    <w:p w14:paraId="7D72E113" w14:textId="77777777" w:rsidR="00811D7B" w:rsidRPr="008963E8" w:rsidRDefault="00811D7B" w:rsidP="00811D7B">
      <w:pPr>
        <w:ind w:right="-342"/>
        <w:rPr>
          <w:rFonts w:asciiTheme="majorHAnsi" w:hAnsiTheme="majorHAnsi" w:cstheme="majorHAnsi"/>
        </w:rPr>
      </w:pPr>
      <w:r w:rsidRPr="008963E8">
        <w:rPr>
          <w:rFonts w:asciiTheme="majorHAnsi" w:hAnsiTheme="majorHAnsi" w:cstheme="majorHAnsi"/>
        </w:rPr>
        <w:t>The Early Years ITT Subject Leader is responsible for the areas set out below and reports to the SCITT Director who will oversee and support the post-holder</w:t>
      </w:r>
      <w:r w:rsidR="009E1347" w:rsidRPr="008963E8">
        <w:rPr>
          <w:rFonts w:asciiTheme="majorHAnsi" w:hAnsiTheme="majorHAnsi" w:cstheme="majorHAnsi"/>
        </w:rPr>
        <w:t xml:space="preserve">. </w:t>
      </w:r>
      <w:r w:rsidR="00402382" w:rsidRPr="008963E8">
        <w:rPr>
          <w:rFonts w:asciiTheme="majorHAnsi" w:hAnsiTheme="majorHAnsi" w:cstheme="majorHAnsi"/>
        </w:rPr>
        <w:t xml:space="preserve">The Early Years ITT Subject Leader will work with a cohort of trainees from varied background, as this is an </w:t>
      </w:r>
      <w:proofErr w:type="gramStart"/>
      <w:r w:rsidR="00402382" w:rsidRPr="008963E8">
        <w:rPr>
          <w:rFonts w:asciiTheme="majorHAnsi" w:hAnsiTheme="majorHAnsi" w:cstheme="majorHAnsi"/>
        </w:rPr>
        <w:t>employment based</w:t>
      </w:r>
      <w:proofErr w:type="gramEnd"/>
      <w:r w:rsidR="00402382" w:rsidRPr="008963E8">
        <w:rPr>
          <w:rFonts w:asciiTheme="majorHAnsi" w:hAnsiTheme="majorHAnsi" w:cstheme="majorHAnsi"/>
        </w:rPr>
        <w:t xml:space="preserve"> route, trainees are often recruited from PVI’s as well as school based nursery and early years </w:t>
      </w:r>
      <w:r w:rsidR="00123EB4" w:rsidRPr="008963E8">
        <w:rPr>
          <w:rFonts w:asciiTheme="majorHAnsi" w:hAnsiTheme="majorHAnsi" w:cstheme="majorHAnsi"/>
        </w:rPr>
        <w:t>foundation</w:t>
      </w:r>
      <w:r w:rsidR="00402382" w:rsidRPr="008963E8">
        <w:rPr>
          <w:rFonts w:asciiTheme="majorHAnsi" w:hAnsiTheme="majorHAnsi" w:cstheme="majorHAnsi"/>
        </w:rPr>
        <w:t xml:space="preserve"> stage classrooms. The Early Years ITT Subject </w:t>
      </w:r>
      <w:proofErr w:type="gramStart"/>
      <w:r w:rsidR="00402382" w:rsidRPr="008963E8">
        <w:rPr>
          <w:rFonts w:asciiTheme="majorHAnsi" w:hAnsiTheme="majorHAnsi" w:cstheme="majorHAnsi"/>
        </w:rPr>
        <w:t>Leader,</w:t>
      </w:r>
      <w:proofErr w:type="gramEnd"/>
      <w:r w:rsidR="00402382" w:rsidRPr="008963E8">
        <w:rPr>
          <w:rFonts w:asciiTheme="majorHAnsi" w:hAnsiTheme="majorHAnsi" w:cstheme="majorHAnsi"/>
        </w:rPr>
        <w:t xml:space="preserve"> will design the EYITT curriculum and oversee the quality assurance of the programme. </w:t>
      </w:r>
    </w:p>
    <w:p w14:paraId="3B31956E" w14:textId="77777777" w:rsidR="00811D7B" w:rsidRPr="008963E8" w:rsidRDefault="00811D7B" w:rsidP="00811D7B">
      <w:pPr>
        <w:rPr>
          <w:rFonts w:asciiTheme="majorHAnsi" w:hAnsiTheme="majorHAnsi" w:cstheme="majorHAnsi"/>
          <w:i/>
        </w:rPr>
      </w:pPr>
    </w:p>
    <w:p w14:paraId="783E7CCB" w14:textId="77777777" w:rsidR="00811D7B" w:rsidRPr="008963E8" w:rsidRDefault="00811D7B" w:rsidP="008963E8">
      <w:pPr>
        <w:keepNext/>
        <w:rPr>
          <w:rFonts w:asciiTheme="majorHAnsi" w:hAnsiTheme="majorHAnsi" w:cstheme="majorHAnsi"/>
          <w:b/>
        </w:rPr>
      </w:pPr>
      <w:r w:rsidRPr="008963E8">
        <w:rPr>
          <w:rFonts w:asciiTheme="majorHAnsi" w:hAnsiTheme="majorHAnsi" w:cstheme="majorHAnsi"/>
          <w:b/>
        </w:rPr>
        <w:lastRenderedPageBreak/>
        <w:t xml:space="preserve">Main responsibilities of the post holder: </w:t>
      </w:r>
    </w:p>
    <w:p w14:paraId="10465DCD" w14:textId="77777777" w:rsidR="00811D7B" w:rsidRPr="008963E8" w:rsidRDefault="00811D7B" w:rsidP="00811D7B">
      <w:pPr>
        <w:rPr>
          <w:rFonts w:asciiTheme="majorHAnsi" w:hAnsiTheme="majorHAnsi" w:cstheme="majorHAnsi"/>
          <w:b/>
        </w:rPr>
      </w:pPr>
    </w:p>
    <w:p w14:paraId="7689443B" w14:textId="77777777" w:rsidR="00811D7B" w:rsidRPr="008963E8" w:rsidRDefault="00811D7B" w:rsidP="00811D7B">
      <w:pPr>
        <w:pStyle w:val="ListParagraph"/>
        <w:numPr>
          <w:ilvl w:val="0"/>
          <w:numId w:val="44"/>
        </w:numPr>
        <w:spacing w:after="288" w:line="276" w:lineRule="auto"/>
        <w:rPr>
          <w:rFonts w:asciiTheme="majorHAnsi" w:hAnsiTheme="majorHAnsi" w:cstheme="majorHAnsi"/>
        </w:rPr>
      </w:pPr>
      <w:r w:rsidRPr="008963E8">
        <w:rPr>
          <w:rFonts w:asciiTheme="majorHAnsi" w:hAnsiTheme="majorHAnsi" w:cstheme="majorHAnsi"/>
        </w:rPr>
        <w:t>Ensuring the smooth running of the SCITT Early Years Initial Teacher Training (EYITT) programme</w:t>
      </w:r>
    </w:p>
    <w:p w14:paraId="0B0B8592" w14:textId="77777777" w:rsidR="00811D7B" w:rsidRPr="008963E8" w:rsidRDefault="00811D7B" w:rsidP="00811D7B">
      <w:pPr>
        <w:pStyle w:val="ListParagraph"/>
        <w:numPr>
          <w:ilvl w:val="0"/>
          <w:numId w:val="44"/>
        </w:numPr>
        <w:spacing w:after="288" w:line="276" w:lineRule="auto"/>
        <w:rPr>
          <w:rFonts w:asciiTheme="majorHAnsi" w:hAnsiTheme="majorHAnsi" w:cstheme="majorHAnsi"/>
        </w:rPr>
      </w:pPr>
      <w:r w:rsidRPr="008963E8">
        <w:rPr>
          <w:rFonts w:asciiTheme="majorHAnsi" w:hAnsiTheme="majorHAnsi" w:cstheme="majorHAnsi"/>
        </w:rPr>
        <w:t xml:space="preserve">Managing recruitment to the EYITT programme and ensuring a smooth and appropriate transition throughout the training year until the award of EYITT </w:t>
      </w:r>
    </w:p>
    <w:p w14:paraId="540FE883" w14:textId="2A123FA7" w:rsidR="00811D7B" w:rsidRPr="008963E8" w:rsidRDefault="00811D7B" w:rsidP="00811D7B">
      <w:pPr>
        <w:pStyle w:val="ListParagraph"/>
        <w:numPr>
          <w:ilvl w:val="0"/>
          <w:numId w:val="44"/>
        </w:numPr>
        <w:spacing w:after="288" w:line="276" w:lineRule="auto"/>
        <w:rPr>
          <w:rFonts w:asciiTheme="majorHAnsi" w:hAnsiTheme="majorHAnsi" w:cstheme="majorHAnsi"/>
        </w:rPr>
      </w:pPr>
      <w:r w:rsidRPr="008963E8">
        <w:rPr>
          <w:rFonts w:asciiTheme="majorHAnsi" w:hAnsiTheme="majorHAnsi" w:cstheme="majorHAnsi"/>
        </w:rPr>
        <w:t xml:space="preserve">Being a point of contact for the day-to-day management of </w:t>
      </w:r>
      <w:r w:rsidR="008963E8">
        <w:rPr>
          <w:rFonts w:asciiTheme="majorHAnsi" w:hAnsiTheme="majorHAnsi" w:cstheme="majorHAnsi"/>
        </w:rPr>
        <w:t>e</w:t>
      </w:r>
      <w:r w:rsidRPr="008963E8">
        <w:rPr>
          <w:rFonts w:asciiTheme="majorHAnsi" w:hAnsiTheme="majorHAnsi" w:cstheme="majorHAnsi"/>
        </w:rPr>
        <w:t xml:space="preserve">arly </w:t>
      </w:r>
      <w:r w:rsidR="008963E8">
        <w:rPr>
          <w:rFonts w:asciiTheme="majorHAnsi" w:hAnsiTheme="majorHAnsi" w:cstheme="majorHAnsi"/>
        </w:rPr>
        <w:t>y</w:t>
      </w:r>
      <w:r w:rsidRPr="008963E8">
        <w:rPr>
          <w:rFonts w:asciiTheme="majorHAnsi" w:hAnsiTheme="majorHAnsi" w:cstheme="majorHAnsi"/>
        </w:rPr>
        <w:t>ears trainees and acting as a positive role model</w:t>
      </w:r>
    </w:p>
    <w:p w14:paraId="0157C575" w14:textId="77777777" w:rsidR="00811D7B" w:rsidRPr="008963E8" w:rsidRDefault="00811D7B" w:rsidP="00811D7B">
      <w:pPr>
        <w:pStyle w:val="ListParagraph"/>
        <w:numPr>
          <w:ilvl w:val="0"/>
          <w:numId w:val="44"/>
        </w:numPr>
        <w:spacing w:after="288" w:line="276" w:lineRule="auto"/>
        <w:rPr>
          <w:rFonts w:asciiTheme="majorHAnsi" w:hAnsiTheme="majorHAnsi" w:cstheme="majorHAnsi"/>
        </w:rPr>
      </w:pPr>
      <w:r w:rsidRPr="008963E8">
        <w:rPr>
          <w:rFonts w:asciiTheme="majorHAnsi" w:hAnsiTheme="majorHAnsi" w:cstheme="majorHAnsi"/>
        </w:rPr>
        <w:t xml:space="preserve">Contributing to training at </w:t>
      </w:r>
      <w:proofErr w:type="gramStart"/>
      <w:r w:rsidRPr="008963E8">
        <w:rPr>
          <w:rFonts w:asciiTheme="majorHAnsi" w:hAnsiTheme="majorHAnsi" w:cstheme="majorHAnsi"/>
        </w:rPr>
        <w:t>both</w:t>
      </w:r>
      <w:proofErr w:type="gramEnd"/>
      <w:r w:rsidRPr="008963E8">
        <w:rPr>
          <w:rFonts w:asciiTheme="majorHAnsi" w:hAnsiTheme="majorHAnsi" w:cstheme="majorHAnsi"/>
        </w:rPr>
        <w:t xml:space="preserve"> a subject and a general level and reflect BFET ethos.</w:t>
      </w:r>
    </w:p>
    <w:p w14:paraId="1F3EC125" w14:textId="77777777" w:rsidR="00811D7B" w:rsidRPr="008963E8" w:rsidRDefault="00811D7B" w:rsidP="00811D7B">
      <w:pPr>
        <w:pStyle w:val="ListParagraph"/>
        <w:numPr>
          <w:ilvl w:val="0"/>
          <w:numId w:val="44"/>
        </w:numPr>
        <w:spacing w:after="288" w:line="276" w:lineRule="auto"/>
        <w:rPr>
          <w:rFonts w:asciiTheme="majorHAnsi" w:hAnsiTheme="majorHAnsi" w:cstheme="majorHAnsi"/>
        </w:rPr>
      </w:pPr>
      <w:r w:rsidRPr="008963E8">
        <w:rPr>
          <w:rFonts w:asciiTheme="majorHAnsi" w:hAnsiTheme="majorHAnsi" w:cstheme="majorHAnsi"/>
        </w:rPr>
        <w:t>Managing the quality assurance of the programme and the school-based and setting-based mentoring to enable parity of experience for trainees</w:t>
      </w:r>
    </w:p>
    <w:p w14:paraId="45845F4A" w14:textId="77777777" w:rsidR="00811D7B" w:rsidRPr="008963E8" w:rsidRDefault="00811D7B" w:rsidP="00811D7B">
      <w:pPr>
        <w:pStyle w:val="ListParagraph"/>
        <w:numPr>
          <w:ilvl w:val="0"/>
          <w:numId w:val="44"/>
        </w:numPr>
        <w:spacing w:after="288" w:line="276" w:lineRule="auto"/>
        <w:rPr>
          <w:rFonts w:asciiTheme="majorHAnsi" w:hAnsiTheme="majorHAnsi" w:cstheme="majorHAnsi"/>
        </w:rPr>
      </w:pPr>
      <w:r w:rsidRPr="008963E8">
        <w:rPr>
          <w:rFonts w:asciiTheme="majorHAnsi" w:hAnsiTheme="majorHAnsi" w:cstheme="majorHAnsi"/>
        </w:rPr>
        <w:t>Promptly managing support for trainees or mentors as required to support progress</w:t>
      </w:r>
    </w:p>
    <w:p w14:paraId="02487DBB" w14:textId="77777777" w:rsidR="00811D7B" w:rsidRPr="008963E8" w:rsidRDefault="00811D7B" w:rsidP="00811D7B">
      <w:pPr>
        <w:pStyle w:val="ListParagraph"/>
        <w:numPr>
          <w:ilvl w:val="0"/>
          <w:numId w:val="44"/>
        </w:numPr>
        <w:spacing w:after="288" w:line="276" w:lineRule="auto"/>
        <w:rPr>
          <w:rFonts w:asciiTheme="majorHAnsi" w:hAnsiTheme="majorHAnsi" w:cstheme="majorHAnsi"/>
        </w:rPr>
      </w:pPr>
      <w:r w:rsidRPr="008963E8">
        <w:rPr>
          <w:rFonts w:asciiTheme="majorHAnsi" w:hAnsiTheme="majorHAnsi" w:cstheme="majorHAnsi"/>
        </w:rPr>
        <w:t>Supporting the SCITT director to ensure that the EYITT programme meets statutory requirements for training</w:t>
      </w:r>
    </w:p>
    <w:p w14:paraId="320C10A7" w14:textId="77777777" w:rsidR="00811D7B" w:rsidRPr="008963E8" w:rsidRDefault="00811D7B" w:rsidP="00811D7B">
      <w:pPr>
        <w:pStyle w:val="ListParagraph"/>
        <w:numPr>
          <w:ilvl w:val="0"/>
          <w:numId w:val="44"/>
        </w:numPr>
        <w:spacing w:after="288" w:line="276" w:lineRule="auto"/>
        <w:rPr>
          <w:rFonts w:asciiTheme="majorHAnsi" w:hAnsiTheme="majorHAnsi" w:cstheme="majorHAnsi"/>
        </w:rPr>
      </w:pPr>
      <w:r w:rsidRPr="008963E8">
        <w:rPr>
          <w:rFonts w:asciiTheme="majorHAnsi" w:hAnsiTheme="majorHAnsi" w:cstheme="majorHAnsi"/>
        </w:rPr>
        <w:t>Ensuring the maintenance of accurate and up-to-date information concerning EYITT, demonstrating key impacts, progress and intervention where needed and report to SCITT Director</w:t>
      </w:r>
    </w:p>
    <w:p w14:paraId="13E7A679" w14:textId="77777777" w:rsidR="00811D7B" w:rsidRPr="008963E8" w:rsidRDefault="00811D7B" w:rsidP="00811D7B">
      <w:pPr>
        <w:pStyle w:val="ListParagraph"/>
        <w:numPr>
          <w:ilvl w:val="0"/>
          <w:numId w:val="44"/>
        </w:numPr>
        <w:spacing w:after="288" w:line="276" w:lineRule="auto"/>
        <w:rPr>
          <w:rFonts w:asciiTheme="majorHAnsi" w:hAnsiTheme="majorHAnsi" w:cstheme="majorHAnsi"/>
        </w:rPr>
      </w:pPr>
      <w:r w:rsidRPr="008963E8">
        <w:rPr>
          <w:rFonts w:asciiTheme="majorHAnsi" w:hAnsiTheme="majorHAnsi" w:cstheme="majorHAnsi"/>
        </w:rPr>
        <w:t>Keeping up-to-date with national, regional developments in the Early Years curriculum and teaching practice and methodology</w:t>
      </w:r>
    </w:p>
    <w:p w14:paraId="38EA253B" w14:textId="77777777" w:rsidR="00811D7B" w:rsidRPr="008963E8" w:rsidRDefault="00811D7B" w:rsidP="00811D7B">
      <w:pPr>
        <w:pStyle w:val="ListParagraph"/>
        <w:numPr>
          <w:ilvl w:val="0"/>
          <w:numId w:val="44"/>
        </w:numPr>
        <w:spacing w:after="288" w:line="276" w:lineRule="auto"/>
        <w:rPr>
          <w:rFonts w:asciiTheme="majorHAnsi" w:hAnsiTheme="majorHAnsi" w:cstheme="majorHAnsi"/>
        </w:rPr>
      </w:pPr>
      <w:r w:rsidRPr="008963E8">
        <w:rPr>
          <w:rFonts w:asciiTheme="majorHAnsi" w:hAnsiTheme="majorHAnsi" w:cstheme="majorHAnsi"/>
        </w:rPr>
        <w:t>Ensuring Early Years SCITT marketing activities take place seeking support from the marketing team at the Alliance for Learning</w:t>
      </w:r>
    </w:p>
    <w:p w14:paraId="09A327E5" w14:textId="77777777" w:rsidR="00811D7B" w:rsidRPr="008963E8" w:rsidRDefault="00811D7B" w:rsidP="00811D7B">
      <w:pPr>
        <w:pStyle w:val="ListParagraph"/>
        <w:numPr>
          <w:ilvl w:val="0"/>
          <w:numId w:val="44"/>
        </w:numPr>
        <w:spacing w:after="288" w:line="276" w:lineRule="auto"/>
        <w:jc w:val="both"/>
        <w:rPr>
          <w:rFonts w:asciiTheme="majorHAnsi" w:hAnsiTheme="majorHAnsi" w:cstheme="majorHAnsi"/>
          <w:b/>
        </w:rPr>
      </w:pPr>
      <w:r w:rsidRPr="008963E8">
        <w:rPr>
          <w:rFonts w:asciiTheme="majorHAnsi" w:hAnsiTheme="majorHAnsi" w:cstheme="majorHAnsi"/>
        </w:rPr>
        <w:t>Supporting the SCITT manager and SCITT director in the organisation of placements across the training year</w:t>
      </w:r>
    </w:p>
    <w:p w14:paraId="533E3F67" w14:textId="77777777" w:rsidR="00811D7B" w:rsidRPr="008963E8" w:rsidRDefault="00811D7B" w:rsidP="00811D7B">
      <w:pPr>
        <w:pStyle w:val="ListParagraph"/>
        <w:spacing w:after="288" w:line="276" w:lineRule="auto"/>
        <w:ind w:left="761"/>
        <w:rPr>
          <w:rFonts w:asciiTheme="majorHAnsi" w:hAnsiTheme="majorHAnsi" w:cstheme="majorHAnsi"/>
          <w:b/>
        </w:rPr>
      </w:pPr>
    </w:p>
    <w:p w14:paraId="161329A3" w14:textId="77777777" w:rsidR="00E95129" w:rsidRPr="008963E8" w:rsidRDefault="00811D7B" w:rsidP="00811D7B">
      <w:pPr>
        <w:pBdr>
          <w:top w:val="nil"/>
          <w:left w:val="nil"/>
          <w:bottom w:val="nil"/>
          <w:right w:val="nil"/>
          <w:between w:val="nil"/>
          <w:bar w:val="nil"/>
        </w:pBdr>
        <w:rPr>
          <w:rFonts w:asciiTheme="majorHAnsi" w:eastAsia="Calibri" w:hAnsiTheme="majorHAnsi" w:cstheme="majorHAnsi"/>
          <w:b/>
          <w:bCs/>
          <w:u w:color="000000"/>
          <w:bdr w:val="nil"/>
          <w:lang w:val="en-US" w:eastAsia="en-GB"/>
        </w:rPr>
      </w:pPr>
      <w:r w:rsidRPr="008963E8">
        <w:rPr>
          <w:rFonts w:asciiTheme="majorHAnsi" w:hAnsiTheme="majorHAnsi" w:cstheme="majorHAnsi"/>
          <w:b/>
        </w:rPr>
        <w:br w:type="page"/>
      </w:r>
    </w:p>
    <w:p w14:paraId="7831162C" w14:textId="77777777" w:rsidR="001F0798" w:rsidRPr="008963E8" w:rsidRDefault="001F0798" w:rsidP="00A023A4">
      <w:pPr>
        <w:pBdr>
          <w:top w:val="nil"/>
          <w:left w:val="nil"/>
          <w:bottom w:val="nil"/>
          <w:right w:val="nil"/>
          <w:between w:val="nil"/>
          <w:bar w:val="nil"/>
        </w:pBdr>
        <w:rPr>
          <w:rFonts w:asciiTheme="majorHAnsi" w:eastAsia="Calibri" w:hAnsiTheme="majorHAnsi" w:cstheme="majorHAnsi"/>
          <w:bCs/>
          <w:u w:color="000000"/>
          <w:bdr w:val="nil"/>
          <w:lang w:val="en-US" w:eastAsia="en-GB"/>
        </w:rPr>
      </w:pPr>
    </w:p>
    <w:p w14:paraId="0E2C8C86" w14:textId="77777777" w:rsidR="008156D8" w:rsidRPr="008963E8" w:rsidRDefault="008156D8" w:rsidP="00382D8B">
      <w:pPr>
        <w:keepNext/>
        <w:rPr>
          <w:rFonts w:asciiTheme="majorHAnsi" w:hAnsiTheme="majorHAnsi" w:cstheme="majorHAnsi"/>
          <w:b/>
          <w:lang w:val="en-US"/>
        </w:rPr>
      </w:pPr>
      <w:r w:rsidRPr="008963E8">
        <w:rPr>
          <w:rFonts w:asciiTheme="majorHAnsi" w:hAnsiTheme="majorHAnsi" w:cstheme="majorHAnsi"/>
          <w:b/>
          <w:lang w:val="en-US"/>
        </w:rPr>
        <w:t>Probationary period</w:t>
      </w:r>
    </w:p>
    <w:p w14:paraId="5E17B1F1" w14:textId="77777777" w:rsidR="008156D8" w:rsidRPr="008963E8" w:rsidRDefault="008156D8" w:rsidP="008156D8">
      <w:pPr>
        <w:rPr>
          <w:rFonts w:asciiTheme="majorHAnsi" w:hAnsiTheme="majorHAnsi" w:cstheme="majorHAnsi"/>
        </w:rPr>
      </w:pPr>
      <w:r w:rsidRPr="008963E8">
        <w:rPr>
          <w:rFonts w:asciiTheme="majorHAnsi" w:hAnsiTheme="majorHAnsi" w:cstheme="majorHAnsi"/>
        </w:rPr>
        <w:t xml:space="preserve">Your appointment is subject to a </w:t>
      </w:r>
      <w:proofErr w:type="gramStart"/>
      <w:r w:rsidRPr="008963E8">
        <w:rPr>
          <w:rFonts w:asciiTheme="majorHAnsi" w:hAnsiTheme="majorHAnsi" w:cstheme="majorHAnsi"/>
        </w:rPr>
        <w:t>six month</w:t>
      </w:r>
      <w:proofErr w:type="gramEnd"/>
      <w:r w:rsidRPr="008963E8">
        <w:rPr>
          <w:rFonts w:asciiTheme="majorHAnsi" w:hAnsiTheme="majorHAnsi" w:cstheme="majorHAnsi"/>
        </w:rPr>
        <w:t xml:space="preserve"> probationary period. At the end of this period, providing your service has been satisfactory, your appointment </w:t>
      </w:r>
      <w:proofErr w:type="gramStart"/>
      <w:r w:rsidRPr="008963E8">
        <w:rPr>
          <w:rFonts w:asciiTheme="majorHAnsi" w:hAnsiTheme="majorHAnsi" w:cstheme="majorHAnsi"/>
        </w:rPr>
        <w:t>will be confirmed</w:t>
      </w:r>
      <w:proofErr w:type="gramEnd"/>
      <w:r w:rsidRPr="008963E8">
        <w:rPr>
          <w:rFonts w:asciiTheme="majorHAnsi" w:hAnsiTheme="majorHAnsi" w:cstheme="majorHAnsi"/>
        </w:rPr>
        <w:t xml:space="preserve">. If your service is not </w:t>
      </w:r>
      <w:proofErr w:type="gramStart"/>
      <w:r w:rsidRPr="008963E8">
        <w:rPr>
          <w:rFonts w:asciiTheme="majorHAnsi" w:hAnsiTheme="majorHAnsi" w:cstheme="majorHAnsi"/>
        </w:rPr>
        <w:t>satisfactory</w:t>
      </w:r>
      <w:proofErr w:type="gramEnd"/>
      <w:r w:rsidRPr="008963E8">
        <w:rPr>
          <w:rFonts w:asciiTheme="majorHAnsi" w:hAnsiTheme="majorHAnsi" w:cstheme="majorHAnsi"/>
        </w:rPr>
        <w:t xml:space="preserve"> your employment may be terminated within the probationary period.</w:t>
      </w:r>
    </w:p>
    <w:p w14:paraId="4E124C68" w14:textId="77777777" w:rsidR="00901C52" w:rsidRPr="008963E8" w:rsidRDefault="00901C52">
      <w:pPr>
        <w:rPr>
          <w:rFonts w:asciiTheme="majorHAnsi" w:hAnsiTheme="majorHAnsi" w:cstheme="majorHAnsi"/>
        </w:rPr>
      </w:pPr>
    </w:p>
    <w:p w14:paraId="2F0A142A" w14:textId="46341D90" w:rsidR="00901C52" w:rsidRPr="008963E8" w:rsidRDefault="00901C52" w:rsidP="00901C52">
      <w:pPr>
        <w:rPr>
          <w:rFonts w:asciiTheme="majorHAnsi" w:hAnsiTheme="majorHAnsi" w:cstheme="majorHAnsi"/>
        </w:rPr>
      </w:pPr>
      <w:r w:rsidRPr="008963E8">
        <w:rPr>
          <w:rFonts w:asciiTheme="majorHAnsi" w:hAnsiTheme="majorHAnsi" w:cstheme="majorHAnsi"/>
        </w:rPr>
        <w:t xml:space="preserve">Copies of the job description and application forms are available from the school website or by email (recruitment@aggs.bfet.uk). The closing date for applications is </w:t>
      </w:r>
      <w:r w:rsidR="00844AAF">
        <w:rPr>
          <w:rFonts w:asciiTheme="majorHAnsi" w:hAnsiTheme="majorHAnsi" w:cstheme="majorHAnsi"/>
        </w:rPr>
        <w:t>30 September at midday.</w:t>
      </w:r>
      <w:r w:rsidRPr="008963E8">
        <w:rPr>
          <w:rFonts w:asciiTheme="majorHAnsi" w:hAnsiTheme="majorHAnsi" w:cstheme="majorHAnsi"/>
        </w:rPr>
        <w:t xml:space="preserve"> Applications are welcome electronically or by post and should be emailed to </w:t>
      </w:r>
      <w:hyperlink r:id="rId27" w:history="1">
        <w:r w:rsidRPr="008963E8">
          <w:rPr>
            <w:rStyle w:val="Hyperlink"/>
            <w:rFonts w:asciiTheme="majorHAnsi" w:hAnsiTheme="majorHAnsi" w:cstheme="majorHAnsi"/>
          </w:rPr>
          <w:t>recruitment@aggs.bfet.uk</w:t>
        </w:r>
      </w:hyperlink>
      <w:r w:rsidRPr="008963E8">
        <w:rPr>
          <w:rFonts w:asciiTheme="majorHAnsi" w:hAnsiTheme="majorHAnsi" w:cstheme="majorHAnsi"/>
        </w:rPr>
        <w:t xml:space="preserve"> and addressed to Mrs C Williams. Interviews are to </w:t>
      </w:r>
      <w:proofErr w:type="gramStart"/>
      <w:r w:rsidRPr="008963E8">
        <w:rPr>
          <w:rFonts w:asciiTheme="majorHAnsi" w:hAnsiTheme="majorHAnsi" w:cstheme="majorHAnsi"/>
        </w:rPr>
        <w:t>be held</w:t>
      </w:r>
      <w:proofErr w:type="gramEnd"/>
      <w:r w:rsidRPr="008963E8">
        <w:rPr>
          <w:rFonts w:asciiTheme="majorHAnsi" w:hAnsiTheme="majorHAnsi" w:cstheme="majorHAnsi"/>
        </w:rPr>
        <w:t xml:space="preserve"> in the week beginning</w:t>
      </w:r>
      <w:r w:rsidR="00844AAF">
        <w:rPr>
          <w:rFonts w:asciiTheme="majorHAnsi" w:hAnsiTheme="majorHAnsi" w:cstheme="majorHAnsi"/>
        </w:rPr>
        <w:t xml:space="preserve"> Monday 12 October</w:t>
      </w:r>
      <w:bookmarkStart w:id="0" w:name="_GoBack"/>
      <w:bookmarkEnd w:id="0"/>
      <w:r w:rsidRPr="008963E8">
        <w:rPr>
          <w:rFonts w:asciiTheme="majorHAnsi" w:hAnsiTheme="majorHAnsi" w:cstheme="majorHAnsi"/>
        </w:rPr>
        <w:t xml:space="preserve">. Applicants who </w:t>
      </w:r>
      <w:proofErr w:type="gramStart"/>
      <w:r w:rsidRPr="008963E8">
        <w:rPr>
          <w:rFonts w:asciiTheme="majorHAnsi" w:hAnsiTheme="majorHAnsi" w:cstheme="majorHAnsi"/>
        </w:rPr>
        <w:t>are not contacted</w:t>
      </w:r>
      <w:proofErr w:type="gramEnd"/>
      <w:r w:rsidRPr="008963E8">
        <w:rPr>
          <w:rFonts w:asciiTheme="majorHAnsi" w:hAnsiTheme="majorHAnsi" w:cstheme="majorHAnsi"/>
        </w:rPr>
        <w:t xml:space="preserve"> during this period may assume that they have not been successful but are thanked for their interest. Unfortunately, we are unable to provide feedback to unsuccessful applicants who </w:t>
      </w:r>
      <w:proofErr w:type="gramStart"/>
      <w:r w:rsidRPr="008963E8">
        <w:rPr>
          <w:rFonts w:asciiTheme="majorHAnsi" w:hAnsiTheme="majorHAnsi" w:cstheme="majorHAnsi"/>
        </w:rPr>
        <w:t>are not called</w:t>
      </w:r>
      <w:proofErr w:type="gramEnd"/>
      <w:r w:rsidRPr="008963E8">
        <w:rPr>
          <w:rFonts w:asciiTheme="majorHAnsi" w:hAnsiTheme="majorHAnsi" w:cstheme="majorHAnsi"/>
        </w:rPr>
        <w:t xml:space="preserve"> for interview.</w:t>
      </w:r>
    </w:p>
    <w:p w14:paraId="30B455B1" w14:textId="77777777" w:rsidR="008B4656" w:rsidRPr="008963E8" w:rsidRDefault="008B4656">
      <w:pPr>
        <w:rPr>
          <w:rFonts w:asciiTheme="majorHAnsi" w:hAnsiTheme="majorHAnsi" w:cstheme="majorHAnsi"/>
        </w:rPr>
      </w:pPr>
    </w:p>
    <w:p w14:paraId="11483741" w14:textId="77777777" w:rsidR="008B4656" w:rsidRPr="008963E8" w:rsidRDefault="008B4656" w:rsidP="008B4656">
      <w:pPr>
        <w:rPr>
          <w:rFonts w:asciiTheme="majorHAnsi" w:hAnsiTheme="majorHAnsi" w:cstheme="majorHAnsi"/>
          <w:strike/>
          <w:sz w:val="23"/>
          <w:szCs w:val="23"/>
        </w:rPr>
      </w:pPr>
    </w:p>
    <w:p w14:paraId="1A7C64D3" w14:textId="77777777" w:rsidR="00FA6262" w:rsidRPr="008963E8" w:rsidRDefault="00FA6262" w:rsidP="00A023A4">
      <w:pPr>
        <w:rPr>
          <w:rFonts w:asciiTheme="majorHAnsi" w:hAnsiTheme="majorHAnsi" w:cstheme="majorHAnsi"/>
        </w:rPr>
      </w:pPr>
    </w:p>
    <w:p w14:paraId="3134AC93" w14:textId="77777777" w:rsidR="00FA6262" w:rsidRPr="008963E8" w:rsidRDefault="00FA6262" w:rsidP="00A023A4">
      <w:pPr>
        <w:rPr>
          <w:rFonts w:asciiTheme="majorHAnsi" w:hAnsiTheme="majorHAnsi" w:cstheme="majorHAnsi"/>
        </w:rPr>
      </w:pPr>
    </w:p>
    <w:p w14:paraId="4CCD468A" w14:textId="77777777" w:rsidR="00FA6262" w:rsidRPr="008963E8" w:rsidRDefault="00FA6262" w:rsidP="00A023A4">
      <w:pPr>
        <w:rPr>
          <w:rFonts w:asciiTheme="majorHAnsi" w:hAnsiTheme="majorHAnsi" w:cstheme="majorHAnsi"/>
        </w:rPr>
      </w:pPr>
    </w:p>
    <w:p w14:paraId="7A17EC61" w14:textId="77777777" w:rsidR="00FA6262" w:rsidRPr="008963E8" w:rsidRDefault="00FA6262" w:rsidP="00A023A4">
      <w:pPr>
        <w:rPr>
          <w:rFonts w:asciiTheme="majorHAnsi" w:hAnsiTheme="majorHAnsi" w:cstheme="majorHAnsi"/>
        </w:rPr>
      </w:pPr>
    </w:p>
    <w:p w14:paraId="02D433B0" w14:textId="77777777" w:rsidR="00FA6262" w:rsidRPr="008963E8" w:rsidRDefault="004924FB" w:rsidP="00A023A4">
      <w:pPr>
        <w:rPr>
          <w:rFonts w:asciiTheme="majorHAnsi" w:hAnsiTheme="majorHAnsi" w:cstheme="majorHAnsi"/>
        </w:rPr>
      </w:pPr>
      <w:r w:rsidRPr="008963E8">
        <w:rPr>
          <w:rFonts w:asciiTheme="majorHAnsi" w:hAnsiTheme="majorHAnsi" w:cstheme="majorHAnsi"/>
        </w:rPr>
        <w:br w:type="page"/>
      </w:r>
    </w:p>
    <w:p w14:paraId="21CF9086" w14:textId="77777777" w:rsidR="003E7E0F" w:rsidRPr="008963E8" w:rsidRDefault="003E7E0F" w:rsidP="003E7E0F">
      <w:pPr>
        <w:pStyle w:val="DefaultText"/>
        <w:jc w:val="center"/>
        <w:rPr>
          <w:rFonts w:asciiTheme="majorHAnsi" w:hAnsiTheme="majorHAnsi" w:cstheme="majorHAnsi"/>
          <w:b/>
          <w:szCs w:val="24"/>
        </w:rPr>
      </w:pPr>
      <w:r w:rsidRPr="008963E8">
        <w:rPr>
          <w:rFonts w:asciiTheme="majorHAnsi" w:hAnsiTheme="majorHAnsi" w:cstheme="majorHAnsi"/>
          <w:b/>
          <w:szCs w:val="24"/>
        </w:rPr>
        <w:lastRenderedPageBreak/>
        <w:t>Person Specification</w:t>
      </w:r>
    </w:p>
    <w:tbl>
      <w:tblPr>
        <w:tblW w:w="9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629"/>
        <w:gridCol w:w="3629"/>
      </w:tblGrid>
      <w:tr w:rsidR="003E7E0F" w:rsidRPr="008963E8" w14:paraId="07B3F4F8" w14:textId="77777777" w:rsidTr="005721B4">
        <w:trPr>
          <w:jc w:val="center"/>
        </w:trPr>
        <w:tc>
          <w:tcPr>
            <w:tcW w:w="2126" w:type="dxa"/>
            <w:shd w:val="clear" w:color="auto" w:fill="auto"/>
          </w:tcPr>
          <w:p w14:paraId="32E83741" w14:textId="77777777" w:rsidR="003E7E0F" w:rsidRPr="008963E8" w:rsidRDefault="003E7E0F" w:rsidP="005721B4">
            <w:pPr>
              <w:rPr>
                <w:rFonts w:asciiTheme="majorHAnsi" w:eastAsia="Calibri" w:hAnsiTheme="majorHAnsi" w:cstheme="majorHAnsi"/>
              </w:rPr>
            </w:pPr>
          </w:p>
        </w:tc>
        <w:tc>
          <w:tcPr>
            <w:tcW w:w="3629" w:type="dxa"/>
            <w:shd w:val="clear" w:color="auto" w:fill="auto"/>
          </w:tcPr>
          <w:p w14:paraId="119C898A"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Essential</w:t>
            </w:r>
          </w:p>
        </w:tc>
        <w:tc>
          <w:tcPr>
            <w:tcW w:w="3629" w:type="dxa"/>
            <w:shd w:val="clear" w:color="auto" w:fill="auto"/>
          </w:tcPr>
          <w:p w14:paraId="3D552D34"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Desirable</w:t>
            </w:r>
          </w:p>
        </w:tc>
      </w:tr>
      <w:tr w:rsidR="003E7E0F" w:rsidRPr="008963E8" w14:paraId="403FAD2D" w14:textId="77777777" w:rsidTr="005721B4">
        <w:trPr>
          <w:jc w:val="center"/>
        </w:trPr>
        <w:tc>
          <w:tcPr>
            <w:tcW w:w="2126" w:type="dxa"/>
            <w:shd w:val="clear" w:color="auto" w:fill="auto"/>
          </w:tcPr>
          <w:p w14:paraId="1DC96FBD"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Qualifications, Education, Training</w:t>
            </w:r>
          </w:p>
        </w:tc>
        <w:tc>
          <w:tcPr>
            <w:tcW w:w="3629" w:type="dxa"/>
            <w:shd w:val="clear" w:color="auto" w:fill="auto"/>
          </w:tcPr>
          <w:p w14:paraId="53D06E7D"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Degree and teaching qualification</w:t>
            </w:r>
          </w:p>
          <w:p w14:paraId="7E2BA086"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QTS or EYTS</w:t>
            </w:r>
          </w:p>
          <w:p w14:paraId="6ABA4331"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Recent relevant in-service training</w:t>
            </w:r>
          </w:p>
        </w:tc>
        <w:tc>
          <w:tcPr>
            <w:tcW w:w="3629" w:type="dxa"/>
            <w:shd w:val="clear" w:color="auto" w:fill="auto"/>
          </w:tcPr>
          <w:p w14:paraId="06B09B3A"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Post-graduate qualification</w:t>
            </w:r>
          </w:p>
        </w:tc>
      </w:tr>
      <w:tr w:rsidR="003E7E0F" w:rsidRPr="008963E8" w14:paraId="5E6C82A7" w14:textId="77777777" w:rsidTr="005721B4">
        <w:trPr>
          <w:jc w:val="center"/>
        </w:trPr>
        <w:tc>
          <w:tcPr>
            <w:tcW w:w="2126" w:type="dxa"/>
            <w:shd w:val="clear" w:color="auto" w:fill="auto"/>
          </w:tcPr>
          <w:p w14:paraId="65E37E86"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Relevant Experience</w:t>
            </w:r>
          </w:p>
        </w:tc>
        <w:tc>
          <w:tcPr>
            <w:tcW w:w="3629" w:type="dxa"/>
            <w:shd w:val="clear" w:color="auto" w:fill="auto"/>
          </w:tcPr>
          <w:p w14:paraId="6379B916"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Successful teaching experience in the EYFS.</w:t>
            </w:r>
          </w:p>
          <w:p w14:paraId="4FBE7C19"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Substantial and successful work within ITT as professional or subject mentor</w:t>
            </w:r>
          </w:p>
        </w:tc>
        <w:tc>
          <w:tcPr>
            <w:tcW w:w="3629" w:type="dxa"/>
            <w:shd w:val="clear" w:color="auto" w:fill="auto"/>
          </w:tcPr>
          <w:p w14:paraId="59ABB5A1"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Successful teaching experience at KS1 or KS2</w:t>
            </w:r>
          </w:p>
          <w:p w14:paraId="2DC583CA" w14:textId="6BD84B36"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Engagement with research</w:t>
            </w:r>
          </w:p>
          <w:p w14:paraId="0D5DB16E"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Experience with ITT recruitment</w:t>
            </w:r>
          </w:p>
        </w:tc>
      </w:tr>
      <w:tr w:rsidR="003E7E0F" w:rsidRPr="008963E8" w14:paraId="39668049" w14:textId="77777777" w:rsidTr="005721B4">
        <w:trPr>
          <w:jc w:val="center"/>
        </w:trPr>
        <w:tc>
          <w:tcPr>
            <w:tcW w:w="2126" w:type="dxa"/>
            <w:shd w:val="clear" w:color="auto" w:fill="auto"/>
          </w:tcPr>
          <w:p w14:paraId="03DD3BA1"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Knowledge, skills, abilities</w:t>
            </w:r>
          </w:p>
        </w:tc>
        <w:tc>
          <w:tcPr>
            <w:tcW w:w="3629" w:type="dxa"/>
            <w:shd w:val="clear" w:color="auto" w:fill="auto"/>
          </w:tcPr>
          <w:p w14:paraId="594545BC"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Excellent oral and written communication skills</w:t>
            </w:r>
          </w:p>
          <w:p w14:paraId="51912A9E"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Ability to work as part of a successful team</w:t>
            </w:r>
          </w:p>
          <w:p w14:paraId="491CC9C3"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 xml:space="preserve">Ability to manage and motivate others. </w:t>
            </w:r>
          </w:p>
          <w:p w14:paraId="707519ED"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Ability to plan, organise, review and adapt.</w:t>
            </w:r>
          </w:p>
          <w:p w14:paraId="57707C00"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Excellent ICT skills</w:t>
            </w:r>
          </w:p>
          <w:p w14:paraId="11520337"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Ability to lead CPD/training sessions</w:t>
            </w:r>
          </w:p>
        </w:tc>
        <w:tc>
          <w:tcPr>
            <w:tcW w:w="3629" w:type="dxa"/>
            <w:shd w:val="clear" w:color="auto" w:fill="auto"/>
          </w:tcPr>
          <w:p w14:paraId="12520816"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Knowledge of cloud based learning platforms or other online systems</w:t>
            </w:r>
          </w:p>
          <w:p w14:paraId="700CE2D2" w14:textId="77777777" w:rsidR="003E7E0F" w:rsidRPr="008963E8" w:rsidRDefault="003E7E0F" w:rsidP="005721B4">
            <w:pPr>
              <w:rPr>
                <w:rFonts w:asciiTheme="majorHAnsi" w:eastAsia="Calibri" w:hAnsiTheme="majorHAnsi" w:cstheme="majorHAnsi"/>
              </w:rPr>
            </w:pPr>
          </w:p>
        </w:tc>
      </w:tr>
      <w:tr w:rsidR="003E7E0F" w:rsidRPr="008963E8" w14:paraId="63ADEF6D" w14:textId="77777777" w:rsidTr="005721B4">
        <w:trPr>
          <w:jc w:val="center"/>
        </w:trPr>
        <w:tc>
          <w:tcPr>
            <w:tcW w:w="2126" w:type="dxa"/>
            <w:shd w:val="clear" w:color="auto" w:fill="auto"/>
          </w:tcPr>
          <w:p w14:paraId="2C543CDF"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Leadership and management</w:t>
            </w:r>
          </w:p>
        </w:tc>
        <w:tc>
          <w:tcPr>
            <w:tcW w:w="3629" w:type="dxa"/>
            <w:shd w:val="clear" w:color="auto" w:fill="auto"/>
          </w:tcPr>
          <w:p w14:paraId="36B01460"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Ability to motivate, support and inspire trust in others.</w:t>
            </w:r>
          </w:p>
          <w:p w14:paraId="1C0A66CB"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Ability to confront and resolve problems.</w:t>
            </w:r>
          </w:p>
          <w:p w14:paraId="2B789964" w14:textId="463494DE"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Ability to innovate and manage change</w:t>
            </w:r>
          </w:p>
        </w:tc>
        <w:tc>
          <w:tcPr>
            <w:tcW w:w="3629" w:type="dxa"/>
            <w:shd w:val="clear" w:color="auto" w:fill="auto"/>
          </w:tcPr>
          <w:p w14:paraId="4CA15104" w14:textId="77777777" w:rsidR="003E7E0F" w:rsidRPr="008963E8" w:rsidRDefault="003E7E0F" w:rsidP="005721B4">
            <w:pPr>
              <w:rPr>
                <w:rFonts w:asciiTheme="majorHAnsi" w:eastAsia="Calibri" w:hAnsiTheme="majorHAnsi" w:cstheme="majorHAnsi"/>
              </w:rPr>
            </w:pPr>
          </w:p>
        </w:tc>
      </w:tr>
      <w:tr w:rsidR="008963E8" w:rsidRPr="008963E8" w14:paraId="14DA9B14" w14:textId="77777777" w:rsidTr="005721B4">
        <w:trPr>
          <w:jc w:val="center"/>
        </w:trPr>
        <w:tc>
          <w:tcPr>
            <w:tcW w:w="2126" w:type="dxa"/>
            <w:shd w:val="clear" w:color="auto" w:fill="auto"/>
          </w:tcPr>
          <w:p w14:paraId="58718F44" w14:textId="24E28857" w:rsidR="008963E8" w:rsidRPr="008963E8" w:rsidRDefault="008963E8" w:rsidP="008963E8">
            <w:pPr>
              <w:rPr>
                <w:rFonts w:asciiTheme="majorHAnsi" w:eastAsia="Calibri" w:hAnsiTheme="majorHAnsi" w:cstheme="majorHAnsi"/>
              </w:rPr>
            </w:pPr>
            <w:r w:rsidRPr="007D32BC">
              <w:rPr>
                <w:rFonts w:ascii="Calibri" w:hAnsi="Calibri" w:cs="Calibri"/>
              </w:rPr>
              <w:t>Safeguarding</w:t>
            </w:r>
          </w:p>
        </w:tc>
        <w:tc>
          <w:tcPr>
            <w:tcW w:w="3629" w:type="dxa"/>
            <w:shd w:val="clear" w:color="auto" w:fill="auto"/>
          </w:tcPr>
          <w:p w14:paraId="1792050A" w14:textId="7048BAD6" w:rsidR="008963E8" w:rsidRPr="008963E8" w:rsidRDefault="008963E8" w:rsidP="008963E8">
            <w:pPr>
              <w:rPr>
                <w:rFonts w:asciiTheme="majorHAnsi" w:eastAsia="Calibri" w:hAnsiTheme="majorHAnsi" w:cstheme="majorHAnsi"/>
              </w:rPr>
            </w:pPr>
            <w:r w:rsidRPr="00174681">
              <w:rPr>
                <w:rFonts w:ascii="Calibri" w:hAnsi="Calibri" w:cs="Calibri"/>
              </w:rPr>
              <w:t>Commitment to demonstrating a responsibility for safeguarding and promoting the welfare of young people.</w:t>
            </w:r>
          </w:p>
        </w:tc>
        <w:tc>
          <w:tcPr>
            <w:tcW w:w="3629" w:type="dxa"/>
            <w:shd w:val="clear" w:color="auto" w:fill="auto"/>
          </w:tcPr>
          <w:p w14:paraId="57D8023C" w14:textId="146FECF7" w:rsidR="008963E8" w:rsidRPr="008963E8" w:rsidRDefault="008963E8" w:rsidP="008963E8">
            <w:pPr>
              <w:rPr>
                <w:rFonts w:asciiTheme="majorHAnsi" w:eastAsia="Calibri" w:hAnsiTheme="majorHAnsi" w:cstheme="majorHAnsi"/>
              </w:rPr>
            </w:pPr>
            <w:r>
              <w:rPr>
                <w:rFonts w:ascii="Calibri" w:hAnsi="Calibri" w:cs="Calibri"/>
              </w:rPr>
              <w:t>Experience in dealing effectively with child welfare concerns.</w:t>
            </w:r>
          </w:p>
        </w:tc>
      </w:tr>
      <w:tr w:rsidR="003E7E0F" w:rsidRPr="008963E8" w14:paraId="74B67989" w14:textId="77777777" w:rsidTr="005721B4">
        <w:trPr>
          <w:jc w:val="center"/>
        </w:trPr>
        <w:tc>
          <w:tcPr>
            <w:tcW w:w="2126" w:type="dxa"/>
            <w:shd w:val="clear" w:color="auto" w:fill="auto"/>
          </w:tcPr>
          <w:p w14:paraId="22C714CC"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Teaching School</w:t>
            </w:r>
          </w:p>
        </w:tc>
        <w:tc>
          <w:tcPr>
            <w:tcW w:w="3629" w:type="dxa"/>
            <w:shd w:val="clear" w:color="auto" w:fill="auto"/>
          </w:tcPr>
          <w:p w14:paraId="1BD57E07" w14:textId="4FD8CA30"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A commitment to further training and a willingness to participate in the relevant CPD e.g. Facilitation/Mindfulness programmes.</w:t>
            </w:r>
          </w:p>
        </w:tc>
        <w:tc>
          <w:tcPr>
            <w:tcW w:w="3629" w:type="dxa"/>
            <w:shd w:val="clear" w:color="auto" w:fill="auto"/>
          </w:tcPr>
          <w:p w14:paraId="68508977" w14:textId="77777777" w:rsidR="003E7E0F" w:rsidRPr="008963E8" w:rsidRDefault="003E7E0F" w:rsidP="005721B4">
            <w:pPr>
              <w:rPr>
                <w:rFonts w:asciiTheme="majorHAnsi" w:eastAsia="Calibri" w:hAnsiTheme="majorHAnsi" w:cstheme="majorHAnsi"/>
              </w:rPr>
            </w:pPr>
          </w:p>
        </w:tc>
      </w:tr>
      <w:tr w:rsidR="003E7E0F" w:rsidRPr="008963E8" w14:paraId="0634060C" w14:textId="77777777" w:rsidTr="005721B4">
        <w:trPr>
          <w:jc w:val="center"/>
        </w:trPr>
        <w:tc>
          <w:tcPr>
            <w:tcW w:w="2126" w:type="dxa"/>
            <w:shd w:val="clear" w:color="auto" w:fill="auto"/>
          </w:tcPr>
          <w:p w14:paraId="17617EC6"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Other</w:t>
            </w:r>
          </w:p>
        </w:tc>
        <w:tc>
          <w:tcPr>
            <w:tcW w:w="3629" w:type="dxa"/>
            <w:shd w:val="clear" w:color="auto" w:fill="auto"/>
          </w:tcPr>
          <w:p w14:paraId="12492B1A"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Willingness to be involved in the wider work of the SCITT and the Teaching School</w:t>
            </w:r>
          </w:p>
          <w:p w14:paraId="1C074EA0" w14:textId="77777777" w:rsidR="003E7E0F" w:rsidRPr="008963E8" w:rsidRDefault="003E7E0F" w:rsidP="005721B4">
            <w:pPr>
              <w:rPr>
                <w:rFonts w:asciiTheme="majorHAnsi" w:eastAsia="Calibri" w:hAnsiTheme="majorHAnsi" w:cstheme="majorHAnsi"/>
              </w:rPr>
            </w:pPr>
            <w:r w:rsidRPr="008963E8">
              <w:rPr>
                <w:rFonts w:asciiTheme="majorHAnsi" w:eastAsia="Calibri" w:hAnsiTheme="majorHAnsi" w:cstheme="majorHAnsi"/>
              </w:rPr>
              <w:t>A willingness to work flexibly as appropriate.</w:t>
            </w:r>
          </w:p>
        </w:tc>
        <w:tc>
          <w:tcPr>
            <w:tcW w:w="3629" w:type="dxa"/>
            <w:shd w:val="clear" w:color="auto" w:fill="auto"/>
          </w:tcPr>
          <w:p w14:paraId="5F602338" w14:textId="77777777" w:rsidR="003E7E0F" w:rsidRPr="008963E8" w:rsidRDefault="003E7E0F" w:rsidP="005721B4">
            <w:pPr>
              <w:rPr>
                <w:rFonts w:asciiTheme="majorHAnsi" w:eastAsia="Calibri" w:hAnsiTheme="majorHAnsi" w:cstheme="majorHAnsi"/>
              </w:rPr>
            </w:pPr>
          </w:p>
        </w:tc>
      </w:tr>
    </w:tbl>
    <w:p w14:paraId="14D8A0A7" w14:textId="77777777" w:rsidR="003E7E0F" w:rsidRPr="008963E8" w:rsidRDefault="003E7E0F" w:rsidP="003E7E0F">
      <w:pPr>
        <w:pStyle w:val="DefaultText"/>
        <w:jc w:val="center"/>
        <w:rPr>
          <w:rFonts w:asciiTheme="majorHAnsi" w:hAnsiTheme="majorHAnsi" w:cstheme="majorHAnsi"/>
          <w:szCs w:val="24"/>
        </w:rPr>
      </w:pPr>
    </w:p>
    <w:p w14:paraId="5597D32D" w14:textId="77777777" w:rsidR="003E7E0F" w:rsidRPr="008963E8" w:rsidRDefault="003E7E0F" w:rsidP="003E7E0F">
      <w:pPr>
        <w:rPr>
          <w:rFonts w:asciiTheme="majorHAnsi" w:hAnsiTheme="majorHAnsi" w:cstheme="majorHAnsi"/>
        </w:rPr>
      </w:pPr>
    </w:p>
    <w:p w14:paraId="3C8D3B24" w14:textId="77777777" w:rsidR="003E7E0F" w:rsidRPr="008963E8" w:rsidRDefault="003E7E0F" w:rsidP="003E7E0F">
      <w:pPr>
        <w:rPr>
          <w:rFonts w:asciiTheme="majorHAnsi" w:hAnsiTheme="majorHAnsi" w:cstheme="majorHAnsi"/>
        </w:rPr>
      </w:pPr>
      <w:r w:rsidRPr="008963E8">
        <w:rPr>
          <w:rFonts w:asciiTheme="majorHAnsi" w:hAnsiTheme="majorHAnsi" w:cstheme="majorHAnsi"/>
        </w:rPr>
        <w:br w:type="page"/>
      </w:r>
    </w:p>
    <w:p w14:paraId="1122AD19" w14:textId="77777777" w:rsidR="003E7E0F" w:rsidRPr="008963E8" w:rsidRDefault="003E7E0F" w:rsidP="003E7E0F">
      <w:pPr>
        <w:rPr>
          <w:rFonts w:asciiTheme="majorHAnsi" w:hAnsiTheme="majorHAnsi" w:cstheme="majorHAnsi"/>
        </w:rPr>
      </w:pPr>
    </w:p>
    <w:p w14:paraId="7A574376" w14:textId="77777777" w:rsidR="005159AE" w:rsidRPr="008963E8" w:rsidRDefault="005159AE" w:rsidP="005159AE">
      <w:pPr>
        <w:rPr>
          <w:rFonts w:asciiTheme="majorHAnsi" w:hAnsiTheme="majorHAnsi" w:cstheme="majorHAnsi"/>
        </w:rPr>
      </w:pPr>
      <w:r w:rsidRPr="008963E8">
        <w:rPr>
          <w:rFonts w:asciiTheme="majorHAnsi" w:hAnsiTheme="majorHAnsi" w:cstheme="majorHAnsi"/>
        </w:rPr>
        <w:t xml:space="preserve">The skills and attributes listed above </w:t>
      </w:r>
      <w:proofErr w:type="gramStart"/>
      <w:r w:rsidRPr="008963E8">
        <w:rPr>
          <w:rFonts w:asciiTheme="majorHAnsi" w:hAnsiTheme="majorHAnsi" w:cstheme="majorHAnsi"/>
        </w:rPr>
        <w:t>will be assessed</w:t>
      </w:r>
      <w:proofErr w:type="gramEnd"/>
      <w:r w:rsidRPr="008963E8">
        <w:rPr>
          <w:rFonts w:asciiTheme="majorHAnsi" w:hAnsiTheme="majorHAnsi" w:cstheme="majorHAnsi"/>
        </w:rPr>
        <w:t xml:space="preserve"> through:</w:t>
      </w:r>
    </w:p>
    <w:p w14:paraId="00C40C98" w14:textId="77777777" w:rsidR="005159AE" w:rsidRPr="008963E8" w:rsidRDefault="005159AE" w:rsidP="005159AE">
      <w:pPr>
        <w:numPr>
          <w:ilvl w:val="0"/>
          <w:numId w:val="30"/>
        </w:numPr>
        <w:rPr>
          <w:rFonts w:asciiTheme="majorHAnsi" w:hAnsiTheme="majorHAnsi" w:cstheme="majorHAnsi"/>
        </w:rPr>
      </w:pPr>
      <w:r w:rsidRPr="008963E8">
        <w:rPr>
          <w:rFonts w:asciiTheme="majorHAnsi" w:hAnsiTheme="majorHAnsi" w:cstheme="majorHAnsi"/>
        </w:rPr>
        <w:t>The application form and relevant tasks.</w:t>
      </w:r>
    </w:p>
    <w:p w14:paraId="7C23C71B" w14:textId="77777777" w:rsidR="005159AE" w:rsidRPr="008963E8" w:rsidRDefault="005159AE" w:rsidP="005159AE">
      <w:pPr>
        <w:numPr>
          <w:ilvl w:val="0"/>
          <w:numId w:val="30"/>
        </w:numPr>
        <w:rPr>
          <w:rFonts w:asciiTheme="majorHAnsi" w:hAnsiTheme="majorHAnsi" w:cstheme="majorHAnsi"/>
        </w:rPr>
      </w:pPr>
      <w:r w:rsidRPr="008963E8">
        <w:rPr>
          <w:rFonts w:asciiTheme="majorHAnsi" w:hAnsiTheme="majorHAnsi" w:cstheme="majorHAnsi"/>
        </w:rPr>
        <w:t>A formal interview along with supporting evidence from their referees.</w:t>
      </w:r>
    </w:p>
    <w:p w14:paraId="039A573E" w14:textId="77777777" w:rsidR="00FA6262" w:rsidRPr="008963E8" w:rsidRDefault="00FA6262" w:rsidP="00FA6262">
      <w:pPr>
        <w:rPr>
          <w:rFonts w:asciiTheme="majorHAnsi" w:hAnsiTheme="majorHAnsi" w:cstheme="majorHAnsi"/>
        </w:rPr>
      </w:pPr>
    </w:p>
    <w:p w14:paraId="53118AE9" w14:textId="77777777" w:rsidR="00FA6262" w:rsidRPr="008963E8" w:rsidRDefault="00FA6262" w:rsidP="00FA6262">
      <w:pPr>
        <w:rPr>
          <w:rFonts w:asciiTheme="majorHAnsi" w:hAnsiTheme="majorHAnsi" w:cstheme="majorHAnsi"/>
        </w:rPr>
      </w:pPr>
      <w:r w:rsidRPr="008963E8">
        <w:rPr>
          <w:rFonts w:asciiTheme="majorHAnsi" w:hAnsiTheme="majorHAnsi" w:cstheme="majorHAnsi"/>
        </w:rPr>
        <w:t>ADDITIONAL INFORMATION</w:t>
      </w:r>
    </w:p>
    <w:p w14:paraId="630AFEFC" w14:textId="77777777" w:rsidR="00FA6262" w:rsidRPr="008963E8" w:rsidRDefault="00FA6262" w:rsidP="00FA6262">
      <w:pPr>
        <w:rPr>
          <w:rFonts w:asciiTheme="majorHAnsi" w:hAnsiTheme="majorHAnsi" w:cstheme="majorHAnsi"/>
        </w:rPr>
      </w:pPr>
      <w:r w:rsidRPr="008963E8">
        <w:rPr>
          <w:rFonts w:asciiTheme="majorHAnsi" w:hAnsiTheme="majorHAnsi" w:cstheme="majorHAnsi"/>
        </w:rPr>
        <w:t>Further information about the school, a copy of the school’s prospectus and the most recent OFSTED inspection are available from the school’s website.</w:t>
      </w:r>
    </w:p>
    <w:p w14:paraId="37E4EA6E" w14:textId="77777777" w:rsidR="00606624" w:rsidRPr="008963E8" w:rsidRDefault="00606624" w:rsidP="00606624">
      <w:pPr>
        <w:rPr>
          <w:rFonts w:asciiTheme="majorHAnsi" w:hAnsiTheme="majorHAnsi" w:cstheme="majorHAnsi"/>
        </w:rPr>
      </w:pPr>
    </w:p>
    <w:p w14:paraId="6402527A" w14:textId="77777777" w:rsidR="00606624" w:rsidRPr="008963E8" w:rsidRDefault="00606624" w:rsidP="00606624">
      <w:pPr>
        <w:rPr>
          <w:rFonts w:asciiTheme="majorHAnsi" w:hAnsiTheme="majorHAnsi" w:cstheme="majorHAnsi"/>
        </w:rPr>
      </w:pPr>
      <w:r w:rsidRPr="008963E8">
        <w:rPr>
          <w:rFonts w:asciiTheme="majorHAnsi" w:hAnsiTheme="majorHAnsi" w:cstheme="majorHAnsi"/>
        </w:rPr>
        <w:t>Further information</w:t>
      </w:r>
    </w:p>
    <w:p w14:paraId="48230E54" w14:textId="77777777" w:rsidR="00606624" w:rsidRPr="008963E8" w:rsidRDefault="00606624" w:rsidP="00606624">
      <w:pPr>
        <w:numPr>
          <w:ilvl w:val="0"/>
          <w:numId w:val="45"/>
        </w:numPr>
        <w:rPr>
          <w:rFonts w:asciiTheme="majorHAnsi" w:hAnsiTheme="majorHAnsi" w:cstheme="majorHAnsi"/>
        </w:rPr>
      </w:pPr>
      <w:r w:rsidRPr="008963E8">
        <w:rPr>
          <w:rFonts w:asciiTheme="majorHAnsi" w:hAnsiTheme="majorHAnsi" w:cstheme="majorHAnsi"/>
        </w:rPr>
        <w:t xml:space="preserve">BFET is available on the Trust’s website </w:t>
      </w:r>
      <w:hyperlink r:id="rId28" w:history="1">
        <w:r w:rsidRPr="008963E8">
          <w:rPr>
            <w:rStyle w:val="Hyperlink"/>
            <w:rFonts w:asciiTheme="majorHAnsi" w:hAnsiTheme="majorHAnsi" w:cstheme="majorHAnsi"/>
          </w:rPr>
          <w:t>http://www.bfet.co.uk/</w:t>
        </w:r>
      </w:hyperlink>
      <w:r w:rsidRPr="008963E8">
        <w:rPr>
          <w:rFonts w:asciiTheme="majorHAnsi" w:hAnsiTheme="majorHAnsi" w:cstheme="majorHAnsi"/>
        </w:rPr>
        <w:t xml:space="preserve">  </w:t>
      </w:r>
    </w:p>
    <w:p w14:paraId="03E97799" w14:textId="77777777" w:rsidR="00606624" w:rsidRPr="008963E8" w:rsidRDefault="00606624" w:rsidP="00606624">
      <w:pPr>
        <w:rPr>
          <w:rFonts w:asciiTheme="majorHAnsi" w:hAnsiTheme="majorHAnsi" w:cstheme="majorHAnsi"/>
        </w:rPr>
      </w:pPr>
      <w:r w:rsidRPr="008963E8">
        <w:rPr>
          <w:rFonts w:asciiTheme="majorHAnsi" w:hAnsiTheme="majorHAnsi" w:cstheme="majorHAnsi"/>
        </w:rPr>
        <w:t xml:space="preserve">The Teaching School: </w:t>
      </w:r>
      <w:hyperlink r:id="rId29" w:history="1">
        <w:r w:rsidRPr="008963E8">
          <w:rPr>
            <w:rStyle w:val="Hyperlink"/>
            <w:rFonts w:asciiTheme="majorHAnsi" w:hAnsiTheme="majorHAnsi" w:cstheme="majorHAnsi"/>
          </w:rPr>
          <w:t>http://allianceforlearning.co.uk/</w:t>
        </w:r>
      </w:hyperlink>
    </w:p>
    <w:p w14:paraId="2E9DDC36" w14:textId="77777777" w:rsidR="00606624" w:rsidRPr="008963E8" w:rsidRDefault="00606624" w:rsidP="00FA6262">
      <w:pPr>
        <w:rPr>
          <w:rFonts w:asciiTheme="majorHAnsi" w:hAnsiTheme="majorHAnsi" w:cstheme="majorHAnsi"/>
          <w:b/>
          <w:bCs/>
        </w:rPr>
      </w:pPr>
    </w:p>
    <w:p w14:paraId="7915BCDC" w14:textId="77777777" w:rsidR="00FA6262" w:rsidRPr="008963E8" w:rsidRDefault="00FA6262" w:rsidP="00FA6262">
      <w:pPr>
        <w:rPr>
          <w:rFonts w:asciiTheme="majorHAnsi" w:hAnsiTheme="majorHAnsi" w:cstheme="majorHAnsi"/>
          <w:b/>
          <w:i/>
        </w:rPr>
      </w:pPr>
      <w:r w:rsidRPr="008963E8">
        <w:rPr>
          <w:rFonts w:asciiTheme="majorHAnsi" w:hAnsiTheme="majorHAnsi" w:cstheme="majorHAnsi"/>
          <w:b/>
          <w:i/>
        </w:rPr>
        <w:t xml:space="preserve">BFET is committed to safeguarding and promoting the welfare of children and young people and expects all staff to share this commitment. Any successful applicant </w:t>
      </w:r>
      <w:proofErr w:type="gramStart"/>
      <w:r w:rsidRPr="008963E8">
        <w:rPr>
          <w:rFonts w:asciiTheme="majorHAnsi" w:hAnsiTheme="majorHAnsi" w:cstheme="majorHAnsi"/>
          <w:b/>
          <w:i/>
        </w:rPr>
        <w:t>will be required</w:t>
      </w:r>
      <w:proofErr w:type="gramEnd"/>
      <w:r w:rsidRPr="008963E8">
        <w:rPr>
          <w:rFonts w:asciiTheme="majorHAnsi" w:hAnsiTheme="majorHAnsi" w:cstheme="majorHAnsi"/>
          <w:b/>
          <w:i/>
        </w:rPr>
        <w:t xml:space="preserve"> to undertake an Enhanced Disclosure check by the DBS. This post is exempt from the Rehabilitation of Offenders Act 1974.</w:t>
      </w:r>
    </w:p>
    <w:p w14:paraId="51FB3B6F" w14:textId="77777777" w:rsidR="00FA6262" w:rsidRPr="008963E8" w:rsidRDefault="00FA6262" w:rsidP="00FA6262">
      <w:pPr>
        <w:rPr>
          <w:rFonts w:asciiTheme="majorHAnsi" w:hAnsiTheme="majorHAnsi" w:cstheme="majorHAnsi"/>
        </w:rPr>
      </w:pPr>
    </w:p>
    <w:p w14:paraId="2E23E060" w14:textId="77777777" w:rsidR="00FA6262" w:rsidRPr="008963E8" w:rsidRDefault="00FA6262" w:rsidP="00FA6262">
      <w:pPr>
        <w:rPr>
          <w:rFonts w:asciiTheme="majorHAnsi" w:hAnsiTheme="majorHAnsi" w:cstheme="majorHAnsi"/>
          <w:strike/>
          <w:sz w:val="23"/>
          <w:szCs w:val="23"/>
        </w:rPr>
      </w:pPr>
    </w:p>
    <w:p w14:paraId="31638E8E" w14:textId="77777777" w:rsidR="005159AE" w:rsidRPr="008963E8" w:rsidRDefault="005159AE" w:rsidP="005159AE">
      <w:pPr>
        <w:rPr>
          <w:rFonts w:asciiTheme="majorHAnsi" w:hAnsiTheme="majorHAnsi" w:cstheme="majorHAnsi"/>
        </w:rPr>
      </w:pPr>
    </w:p>
    <w:sectPr w:rsidR="005159AE" w:rsidRPr="008963E8" w:rsidSect="005F6E5C">
      <w:headerReference w:type="default" r:id="rId30"/>
      <w:footerReference w:type="default" r:id="rId31"/>
      <w:pgSz w:w="11900" w:h="16840"/>
      <w:pgMar w:top="567" w:right="1410" w:bottom="567" w:left="1797" w:header="79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7A1A6" w14:textId="77777777" w:rsidR="00122399" w:rsidRDefault="00122399" w:rsidP="00A77E6D">
      <w:r>
        <w:separator/>
      </w:r>
    </w:p>
  </w:endnote>
  <w:endnote w:type="continuationSeparator" w:id="0">
    <w:p w14:paraId="333C39FF" w14:textId="77777777" w:rsidR="00122399" w:rsidRDefault="00122399" w:rsidP="00A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6910" w14:textId="77777777" w:rsidR="002204B8" w:rsidRPr="00597DB5" w:rsidRDefault="002204B8" w:rsidP="0068683A">
    <w:pPr>
      <w:spacing w:line="276" w:lineRule="auto"/>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5453" w14:textId="77777777" w:rsidR="00D03A6F" w:rsidRPr="00AC0D9B" w:rsidRDefault="00D03A6F">
    <w:pPr>
      <w:pStyle w:val="Footer"/>
      <w:jc w:val="right"/>
      <w:rPr>
        <w:rFonts w:asciiTheme="majorHAnsi" w:hAnsiTheme="majorHAnsi" w:cstheme="majorHAnsi"/>
      </w:rPr>
    </w:pPr>
    <w:r w:rsidRPr="00AC0D9B">
      <w:rPr>
        <w:rFonts w:asciiTheme="majorHAnsi" w:hAnsiTheme="majorHAnsi" w:cstheme="majorHAnsi"/>
      </w:rPr>
      <w:t xml:space="preserve">Page </w:t>
    </w:r>
    <w:sdt>
      <w:sdtPr>
        <w:rPr>
          <w:rFonts w:asciiTheme="majorHAnsi" w:hAnsiTheme="majorHAnsi" w:cstheme="majorHAnsi"/>
        </w:rPr>
        <w:id w:val="-2030165290"/>
        <w:docPartObj>
          <w:docPartGallery w:val="Page Numbers (Bottom of Page)"/>
          <w:docPartUnique/>
        </w:docPartObj>
      </w:sdtPr>
      <w:sdtEndPr>
        <w:rPr>
          <w:noProof/>
        </w:rPr>
      </w:sdtEndPr>
      <w:sdtContent>
        <w:r w:rsidRPr="00AC0D9B">
          <w:rPr>
            <w:rFonts w:asciiTheme="majorHAnsi" w:hAnsiTheme="majorHAnsi" w:cstheme="majorHAnsi"/>
          </w:rPr>
          <w:fldChar w:fldCharType="begin"/>
        </w:r>
        <w:r w:rsidRPr="00AC0D9B">
          <w:rPr>
            <w:rFonts w:asciiTheme="majorHAnsi" w:hAnsiTheme="majorHAnsi" w:cstheme="majorHAnsi"/>
          </w:rPr>
          <w:instrText xml:space="preserve"> PAGE   \* MERGEFORMAT </w:instrText>
        </w:r>
        <w:r w:rsidRPr="00AC0D9B">
          <w:rPr>
            <w:rFonts w:asciiTheme="majorHAnsi" w:hAnsiTheme="majorHAnsi" w:cstheme="majorHAnsi"/>
          </w:rPr>
          <w:fldChar w:fldCharType="separate"/>
        </w:r>
        <w:r w:rsidR="001E704B">
          <w:rPr>
            <w:rFonts w:asciiTheme="majorHAnsi" w:hAnsiTheme="majorHAnsi" w:cstheme="majorHAnsi"/>
            <w:noProof/>
          </w:rPr>
          <w:t>2</w:t>
        </w:r>
        <w:r w:rsidRPr="00AC0D9B">
          <w:rPr>
            <w:rFonts w:asciiTheme="majorHAnsi" w:hAnsiTheme="majorHAnsi" w:cstheme="majorHAnsi"/>
            <w:noProof/>
          </w:rPr>
          <w:fldChar w:fldCharType="end"/>
        </w:r>
        <w:r w:rsidR="00E82F80">
          <w:rPr>
            <w:rFonts w:asciiTheme="majorHAnsi" w:hAnsiTheme="majorHAnsi" w:cstheme="majorHAnsi"/>
            <w:noProof/>
          </w:rPr>
          <w:t xml:space="preserve"> of 12</w:t>
        </w:r>
      </w:sdtContent>
    </w:sdt>
  </w:p>
  <w:p w14:paraId="03F39D97" w14:textId="77777777" w:rsidR="00D03A6F" w:rsidRDefault="00D03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13879"/>
      <w:docPartObj>
        <w:docPartGallery w:val="Page Numbers (Bottom of Page)"/>
        <w:docPartUnique/>
      </w:docPartObj>
    </w:sdtPr>
    <w:sdtEndPr/>
    <w:sdtContent>
      <w:sdt>
        <w:sdtPr>
          <w:id w:val="-1769616900"/>
          <w:docPartObj>
            <w:docPartGallery w:val="Page Numbers (Top of Page)"/>
            <w:docPartUnique/>
          </w:docPartObj>
        </w:sdtPr>
        <w:sdtEndPr/>
        <w:sdtContent>
          <w:p w14:paraId="458D0941" w14:textId="34B7505F" w:rsidR="00FB5EBE" w:rsidRDefault="00A131B2">
            <w:pPr>
              <w:pStyle w:val="Footer"/>
              <w:jc w:val="right"/>
            </w:pPr>
            <w:r w:rsidRPr="005F6E5C">
              <w:rPr>
                <w:rFonts w:asciiTheme="majorHAnsi" w:hAnsiTheme="majorHAnsi" w:cstheme="majorHAnsi"/>
              </w:rPr>
              <w:t xml:space="preserve">Page </w:t>
            </w:r>
            <w:r w:rsidRPr="005F6E5C">
              <w:rPr>
                <w:rFonts w:asciiTheme="majorHAnsi" w:hAnsiTheme="majorHAnsi" w:cstheme="majorHAnsi"/>
                <w:bCs/>
              </w:rPr>
              <w:fldChar w:fldCharType="begin"/>
            </w:r>
            <w:r w:rsidRPr="005F6E5C">
              <w:rPr>
                <w:rFonts w:asciiTheme="majorHAnsi" w:hAnsiTheme="majorHAnsi" w:cstheme="majorHAnsi"/>
                <w:bCs/>
              </w:rPr>
              <w:instrText xml:space="preserve"> PAGE </w:instrText>
            </w:r>
            <w:r w:rsidRPr="005F6E5C">
              <w:rPr>
                <w:rFonts w:asciiTheme="majorHAnsi" w:hAnsiTheme="majorHAnsi" w:cstheme="majorHAnsi"/>
                <w:bCs/>
              </w:rPr>
              <w:fldChar w:fldCharType="separate"/>
            </w:r>
            <w:r w:rsidR="00844AAF">
              <w:rPr>
                <w:rFonts w:asciiTheme="majorHAnsi" w:hAnsiTheme="majorHAnsi" w:cstheme="majorHAnsi"/>
                <w:bCs/>
                <w:noProof/>
              </w:rPr>
              <w:t>8</w:t>
            </w:r>
            <w:r w:rsidRPr="005F6E5C">
              <w:rPr>
                <w:rFonts w:asciiTheme="majorHAnsi" w:hAnsiTheme="majorHAnsi" w:cstheme="majorHAnsi"/>
                <w:bCs/>
              </w:rPr>
              <w:fldChar w:fldCharType="end"/>
            </w:r>
            <w:r w:rsidRPr="005F6E5C">
              <w:rPr>
                <w:rFonts w:asciiTheme="majorHAnsi" w:hAnsiTheme="majorHAnsi" w:cstheme="majorHAnsi"/>
              </w:rPr>
              <w:t xml:space="preserve"> of </w:t>
            </w:r>
            <w:r w:rsidRPr="005F6E5C">
              <w:rPr>
                <w:rFonts w:asciiTheme="majorHAnsi" w:hAnsiTheme="majorHAnsi" w:cstheme="majorHAnsi"/>
                <w:bCs/>
              </w:rPr>
              <w:fldChar w:fldCharType="begin"/>
            </w:r>
            <w:r w:rsidRPr="005F6E5C">
              <w:rPr>
                <w:rFonts w:asciiTheme="majorHAnsi" w:hAnsiTheme="majorHAnsi" w:cstheme="majorHAnsi"/>
                <w:bCs/>
              </w:rPr>
              <w:instrText xml:space="preserve"> NUMPAGES  </w:instrText>
            </w:r>
            <w:r w:rsidRPr="005F6E5C">
              <w:rPr>
                <w:rFonts w:asciiTheme="majorHAnsi" w:hAnsiTheme="majorHAnsi" w:cstheme="majorHAnsi"/>
                <w:bCs/>
              </w:rPr>
              <w:fldChar w:fldCharType="separate"/>
            </w:r>
            <w:r w:rsidR="00844AAF">
              <w:rPr>
                <w:rFonts w:asciiTheme="majorHAnsi" w:hAnsiTheme="majorHAnsi" w:cstheme="majorHAnsi"/>
                <w:bCs/>
                <w:noProof/>
              </w:rPr>
              <w:t>8</w:t>
            </w:r>
            <w:r w:rsidRPr="005F6E5C">
              <w:rPr>
                <w:rFonts w:asciiTheme="majorHAnsi" w:hAnsiTheme="majorHAnsi" w:cstheme="majorHAnsi"/>
                <w:bCs/>
              </w:rPr>
              <w:fldChar w:fldCharType="end"/>
            </w:r>
          </w:p>
        </w:sdtContent>
      </w:sdt>
    </w:sdtContent>
  </w:sdt>
  <w:p w14:paraId="4EA8E8AA" w14:textId="77777777" w:rsidR="002204B8" w:rsidRPr="00597DB5" w:rsidRDefault="002204B8" w:rsidP="00597DB5">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21C7D" w14:textId="77777777" w:rsidR="00122399" w:rsidRDefault="00122399" w:rsidP="00A77E6D">
      <w:r>
        <w:separator/>
      </w:r>
    </w:p>
  </w:footnote>
  <w:footnote w:type="continuationSeparator" w:id="0">
    <w:p w14:paraId="44AA3A57" w14:textId="77777777" w:rsidR="00122399" w:rsidRDefault="00122399" w:rsidP="00A7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AB2C" w14:textId="77777777" w:rsidR="002204B8" w:rsidRDefault="00126A69" w:rsidP="004C445A">
    <w:pPr>
      <w:pStyle w:val="Header"/>
      <w:tabs>
        <w:tab w:val="clear" w:pos="4320"/>
        <w:tab w:val="clear" w:pos="8640"/>
        <w:tab w:val="left" w:pos="1864"/>
      </w:tabs>
    </w:pPr>
    <w:r>
      <w:rPr>
        <w:noProof/>
        <w:lang w:eastAsia="en-GB"/>
      </w:rPr>
      <w:drawing>
        <wp:anchor distT="0" distB="0" distL="114300" distR="114300" simplePos="0" relativeHeight="251672064" behindDoc="0" locked="0" layoutInCell="1" allowOverlap="1" wp14:anchorId="368D37BB" wp14:editId="44F9751F">
          <wp:simplePos x="0" y="0"/>
          <wp:positionH relativeFrom="column">
            <wp:posOffset>2449830</wp:posOffset>
          </wp:positionH>
          <wp:positionV relativeFrom="paragraph">
            <wp:posOffset>180340</wp:posOffset>
          </wp:positionV>
          <wp:extent cx="1173480" cy="629920"/>
          <wp:effectExtent l="0" t="0" r="7620" b="0"/>
          <wp:wrapSquare wrapText="bothSides"/>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173480" cy="629920"/>
                  </a:xfrm>
                  <a:prstGeom prst="rect">
                    <a:avLst/>
                  </a:prstGeom>
                </pic:spPr>
              </pic:pic>
            </a:graphicData>
          </a:graphic>
        </wp:anchor>
      </w:drawing>
    </w:r>
    <w:r w:rsidRPr="00126A69">
      <w:rPr>
        <w:noProof/>
        <w:lang w:eastAsia="en-GB"/>
      </w:rPr>
      <w:drawing>
        <wp:anchor distT="0" distB="0" distL="114300" distR="114300" simplePos="0" relativeHeight="251671040" behindDoc="0" locked="0" layoutInCell="1" allowOverlap="1" wp14:anchorId="0F057453" wp14:editId="7A41298C">
          <wp:simplePos x="0" y="0"/>
          <wp:positionH relativeFrom="column">
            <wp:posOffset>4469130</wp:posOffset>
          </wp:positionH>
          <wp:positionV relativeFrom="paragraph">
            <wp:posOffset>59055</wp:posOffset>
          </wp:positionV>
          <wp:extent cx="1365250" cy="521970"/>
          <wp:effectExtent l="0" t="0" r="6350" b="0"/>
          <wp:wrapSquare wrapText="bothSides"/>
          <wp:docPr id="194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F6E5C">
      <w:rPr>
        <w:noProof/>
        <w:lang w:eastAsia="en-GB"/>
      </w:rPr>
      <w:drawing>
        <wp:anchor distT="0" distB="0" distL="114300" distR="114300" simplePos="0" relativeHeight="251663872" behindDoc="0" locked="0" layoutInCell="1" allowOverlap="1" wp14:anchorId="47A2BB71" wp14:editId="1BC2752A">
          <wp:simplePos x="0" y="0"/>
          <wp:positionH relativeFrom="column">
            <wp:posOffset>-210820</wp:posOffset>
          </wp:positionH>
          <wp:positionV relativeFrom="paragraph">
            <wp:posOffset>76835</wp:posOffset>
          </wp:positionV>
          <wp:extent cx="2247900" cy="733425"/>
          <wp:effectExtent l="0" t="0" r="0" b="9525"/>
          <wp:wrapSquare wrapText="bothSides"/>
          <wp:docPr id="1" name="Picture 1"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4B8">
      <w:tab/>
    </w:r>
    <w:r w:rsidR="00A45604">
      <w:tab/>
    </w:r>
    <w:r w:rsidR="00A45604">
      <w:tab/>
    </w:r>
    <w:r w:rsidR="00234C4B">
      <w:t xml:space="preserve"> </w:t>
    </w:r>
    <w:r w:rsidR="00A45604">
      <w:tab/>
    </w:r>
    <w:r w:rsidR="005F6E5C">
      <w:tab/>
    </w:r>
    <w:r w:rsidR="005F6E5C">
      <w:tab/>
    </w:r>
    <w:r w:rsidR="005F6E5C">
      <w:tab/>
    </w:r>
    <w:r w:rsidR="005F6E5C">
      <w:tab/>
    </w:r>
    <w:r w:rsidR="005F6E5C">
      <w:tab/>
    </w:r>
    <w:r w:rsidR="005F6E5C">
      <w:tab/>
    </w:r>
    <w:r w:rsidR="005F6E5C">
      <w:tab/>
    </w:r>
    <w:r w:rsidRPr="00126A69">
      <w:rPr>
        <w:noProof/>
      </w:rPr>
      <w:t xml:space="preserve"> </w:t>
    </w:r>
  </w:p>
  <w:p w14:paraId="58AE7300" w14:textId="77777777" w:rsidR="00A45604" w:rsidRDefault="005F6E5C" w:rsidP="006543C0">
    <w:pPr>
      <w:pStyle w:val="Header"/>
      <w:tabs>
        <w:tab w:val="clear" w:pos="4320"/>
        <w:tab w:val="clear" w:pos="8640"/>
        <w:tab w:val="left" w:pos="1650"/>
        <w:tab w:val="left" w:pos="1864"/>
      </w:tabs>
    </w:pPr>
    <w:r>
      <w:tab/>
    </w:r>
    <w:r w:rsidR="006543C0">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9B19" w14:textId="77777777" w:rsidR="005F6E5C" w:rsidRDefault="005F6E5C" w:rsidP="005F6E5C">
    <w:pPr>
      <w:pStyle w:val="Header"/>
      <w:tabs>
        <w:tab w:val="clear" w:pos="4320"/>
        <w:tab w:val="clear" w:pos="8640"/>
        <w:tab w:val="left" w:pos="1864"/>
      </w:tabs>
    </w:pPr>
    <w:r>
      <w:rPr>
        <w:noProof/>
        <w:lang w:eastAsia="en-GB"/>
      </w:rPr>
      <w:drawing>
        <wp:anchor distT="0" distB="0" distL="114300" distR="114300" simplePos="0" relativeHeight="251665920" behindDoc="0" locked="0" layoutInCell="1" allowOverlap="1" wp14:anchorId="1C2FAD37" wp14:editId="6C14D83E">
          <wp:simplePos x="0" y="0"/>
          <wp:positionH relativeFrom="column">
            <wp:posOffset>65405</wp:posOffset>
          </wp:positionH>
          <wp:positionV relativeFrom="paragraph">
            <wp:posOffset>46990</wp:posOffset>
          </wp:positionV>
          <wp:extent cx="2247900" cy="733425"/>
          <wp:effectExtent l="0" t="0" r="0" b="9525"/>
          <wp:wrapSquare wrapText="bothSides"/>
          <wp:docPr id="6" name="Picture 6"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t xml:space="preserve"> </w:t>
    </w:r>
    <w:r>
      <w:tab/>
    </w:r>
    <w:r>
      <w:tab/>
    </w:r>
    <w:r>
      <w:tab/>
    </w:r>
    <w:r>
      <w:tab/>
    </w:r>
    <w:r>
      <w:tab/>
    </w:r>
    <w:r>
      <w:tab/>
    </w:r>
    <w:r>
      <w:tab/>
    </w:r>
    <w:r>
      <w:tab/>
    </w:r>
    <w:r>
      <w:rPr>
        <w:noProof/>
        <w:lang w:eastAsia="en-GB"/>
      </w:rPr>
      <w:drawing>
        <wp:inline distT="0" distB="0" distL="0" distR="0" wp14:anchorId="76B8A460" wp14:editId="2486FFC5">
          <wp:extent cx="1173600" cy="6300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BFET Logo &amp; Vision Statement.jpg"/>
                  <pic:cNvPicPr/>
                </pic:nvPicPr>
                <pic:blipFill>
                  <a:blip r:embed="rId2">
                    <a:extLst>
                      <a:ext uri="{28A0092B-C50C-407E-A947-70E740481C1C}">
                        <a14:useLocalDpi xmlns:a14="http://schemas.microsoft.com/office/drawing/2010/main" val="0"/>
                      </a:ext>
                    </a:extLst>
                  </a:blip>
                  <a:stretch>
                    <a:fillRect/>
                  </a:stretch>
                </pic:blipFill>
                <pic:spPr>
                  <a:xfrm>
                    <a:off x="0" y="0"/>
                    <a:ext cx="1173600" cy="630000"/>
                  </a:xfrm>
                  <a:prstGeom prst="rect">
                    <a:avLst/>
                  </a:prstGeom>
                </pic:spPr>
              </pic:pic>
            </a:graphicData>
          </a:graphic>
        </wp:inline>
      </w:drawing>
    </w:r>
  </w:p>
  <w:p w14:paraId="1CC0F795" w14:textId="77777777" w:rsidR="00A45604" w:rsidRDefault="00A45604" w:rsidP="00D03A6F">
    <w:pPr>
      <w:pStyle w:val="Header"/>
      <w:tabs>
        <w:tab w:val="clear" w:pos="4320"/>
        <w:tab w:val="clear" w:pos="8640"/>
        <w:tab w:val="left" w:pos="186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8639" w14:textId="77777777" w:rsidR="005F6E5C" w:rsidRDefault="00126A69" w:rsidP="005F6E5C">
    <w:pPr>
      <w:pStyle w:val="Header"/>
      <w:tabs>
        <w:tab w:val="clear" w:pos="4320"/>
        <w:tab w:val="clear" w:pos="8640"/>
        <w:tab w:val="left" w:pos="1864"/>
      </w:tabs>
    </w:pPr>
    <w:r w:rsidRPr="00126A69">
      <w:rPr>
        <w:noProof/>
        <w:lang w:eastAsia="en-GB"/>
      </w:rPr>
      <w:drawing>
        <wp:anchor distT="0" distB="0" distL="114300" distR="114300" simplePos="0" relativeHeight="251674112" behindDoc="0" locked="0" layoutInCell="1" allowOverlap="1" wp14:anchorId="061B8BD9" wp14:editId="03F06A09">
          <wp:simplePos x="0" y="0"/>
          <wp:positionH relativeFrom="column">
            <wp:posOffset>4345305</wp:posOffset>
          </wp:positionH>
          <wp:positionV relativeFrom="paragraph">
            <wp:posOffset>635</wp:posOffset>
          </wp:positionV>
          <wp:extent cx="1365250" cy="521970"/>
          <wp:effectExtent l="0" t="0" r="635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73088" behindDoc="0" locked="0" layoutInCell="1" allowOverlap="1" wp14:anchorId="3691452D" wp14:editId="16FBCCA7">
          <wp:simplePos x="0" y="0"/>
          <wp:positionH relativeFrom="column">
            <wp:posOffset>2571750</wp:posOffset>
          </wp:positionH>
          <wp:positionV relativeFrom="paragraph">
            <wp:posOffset>635</wp:posOffset>
          </wp:positionV>
          <wp:extent cx="1173480" cy="629920"/>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BFET Logo &amp; Vision Statement.jpg"/>
                  <pic:cNvPicPr/>
                </pic:nvPicPr>
                <pic:blipFill>
                  <a:blip r:embed="rId2">
                    <a:extLst>
                      <a:ext uri="{28A0092B-C50C-407E-A947-70E740481C1C}">
                        <a14:useLocalDpi xmlns:a14="http://schemas.microsoft.com/office/drawing/2010/main" val="0"/>
                      </a:ext>
                    </a:extLst>
                  </a:blip>
                  <a:stretch>
                    <a:fillRect/>
                  </a:stretch>
                </pic:blipFill>
                <pic:spPr>
                  <a:xfrm>
                    <a:off x="0" y="0"/>
                    <a:ext cx="1173480" cy="629920"/>
                  </a:xfrm>
                  <a:prstGeom prst="rect">
                    <a:avLst/>
                  </a:prstGeom>
                </pic:spPr>
              </pic:pic>
            </a:graphicData>
          </a:graphic>
        </wp:anchor>
      </w:drawing>
    </w:r>
    <w:r w:rsidR="005F6E5C">
      <w:rPr>
        <w:noProof/>
        <w:lang w:eastAsia="en-GB"/>
      </w:rPr>
      <w:drawing>
        <wp:anchor distT="0" distB="0" distL="114300" distR="114300" simplePos="0" relativeHeight="251670016" behindDoc="0" locked="0" layoutInCell="1" allowOverlap="1" wp14:anchorId="136B16C1" wp14:editId="0E54A4EF">
          <wp:simplePos x="0" y="0"/>
          <wp:positionH relativeFrom="column">
            <wp:posOffset>65405</wp:posOffset>
          </wp:positionH>
          <wp:positionV relativeFrom="paragraph">
            <wp:posOffset>46990</wp:posOffset>
          </wp:positionV>
          <wp:extent cx="2247900" cy="733425"/>
          <wp:effectExtent l="0" t="0" r="0" b="9525"/>
          <wp:wrapSquare wrapText="bothSides"/>
          <wp:docPr id="18" name="Picture 18"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E5C">
      <w:tab/>
    </w:r>
    <w:r w:rsidR="005F6E5C">
      <w:tab/>
    </w:r>
    <w:r w:rsidR="005F6E5C">
      <w:tab/>
      <w:t xml:space="preserve"> </w:t>
    </w:r>
    <w:r w:rsidR="005F6E5C">
      <w:tab/>
    </w:r>
    <w:r w:rsidR="005F6E5C">
      <w:tab/>
    </w:r>
    <w:r w:rsidR="005F6E5C">
      <w:tab/>
    </w:r>
    <w:r w:rsidR="005F6E5C">
      <w:tab/>
    </w:r>
    <w:r w:rsidR="005F6E5C">
      <w:tab/>
    </w:r>
    <w:r w:rsidR="005F6E5C">
      <w:tab/>
    </w:r>
    <w:r w:rsidR="005F6E5C">
      <w:tab/>
    </w:r>
    <w:r w:rsidR="005F6E5C">
      <w:tab/>
    </w:r>
  </w:p>
  <w:p w14:paraId="6F0C0CD9" w14:textId="77777777" w:rsidR="002204B8" w:rsidRPr="005F6E5C" w:rsidRDefault="002204B8" w:rsidP="005F6E5C">
    <w:pPr>
      <w:pStyle w:val="Header"/>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4EE40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4755_"/>
      </v:shape>
    </w:pict>
  </w:numPicBullet>
  <w:abstractNum w:abstractNumId="0" w15:restartNumberingAfterBreak="0">
    <w:nsid w:val="048B03E3"/>
    <w:multiLevelType w:val="hybridMultilevel"/>
    <w:tmpl w:val="84E8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0F3"/>
    <w:multiLevelType w:val="hybridMultilevel"/>
    <w:tmpl w:val="373E8C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B30BA"/>
    <w:multiLevelType w:val="hybridMultilevel"/>
    <w:tmpl w:val="F67A63C8"/>
    <w:lvl w:ilvl="0" w:tplc="24F8BA3E">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0C2103FC"/>
    <w:multiLevelType w:val="hybridMultilevel"/>
    <w:tmpl w:val="17545D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2563125"/>
    <w:multiLevelType w:val="hybridMultilevel"/>
    <w:tmpl w:val="0DE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64472"/>
    <w:multiLevelType w:val="hybridMultilevel"/>
    <w:tmpl w:val="40CAE688"/>
    <w:lvl w:ilvl="0" w:tplc="7F30D632">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A056984"/>
    <w:multiLevelType w:val="hybridMultilevel"/>
    <w:tmpl w:val="66D6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A00E8"/>
    <w:multiLevelType w:val="hybridMultilevel"/>
    <w:tmpl w:val="7284BB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174EA"/>
    <w:multiLevelType w:val="hybridMultilevel"/>
    <w:tmpl w:val="2780C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1473E0"/>
    <w:multiLevelType w:val="hybridMultilevel"/>
    <w:tmpl w:val="3C202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510A25"/>
    <w:multiLevelType w:val="hybridMultilevel"/>
    <w:tmpl w:val="D46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8178B"/>
    <w:multiLevelType w:val="hybridMultilevel"/>
    <w:tmpl w:val="DECA707E"/>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12"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7F0651"/>
    <w:multiLevelType w:val="hybridMultilevel"/>
    <w:tmpl w:val="DDA00090"/>
    <w:lvl w:ilvl="0" w:tplc="16BC780C">
      <w:start w:val="1"/>
      <w:numFmt w:val="bullet"/>
      <w:lvlText w:val=""/>
      <w:lvlJc w:val="left"/>
      <w:pPr>
        <w:ind w:left="680" w:hanging="17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8F552F"/>
    <w:multiLevelType w:val="hybridMultilevel"/>
    <w:tmpl w:val="6A5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D5DC8"/>
    <w:multiLevelType w:val="hybridMultilevel"/>
    <w:tmpl w:val="0B5ACFC2"/>
    <w:lvl w:ilvl="0" w:tplc="DCCAE2E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32993"/>
    <w:multiLevelType w:val="hybridMultilevel"/>
    <w:tmpl w:val="7184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270E7"/>
    <w:multiLevelType w:val="hybridMultilevel"/>
    <w:tmpl w:val="1D8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A4216"/>
    <w:multiLevelType w:val="hybridMultilevel"/>
    <w:tmpl w:val="32D45834"/>
    <w:lvl w:ilvl="0" w:tplc="24F8BA3E">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4389140D"/>
    <w:multiLevelType w:val="hybridMultilevel"/>
    <w:tmpl w:val="B89C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A0DBF"/>
    <w:multiLevelType w:val="hybridMultilevel"/>
    <w:tmpl w:val="33B657DE"/>
    <w:lvl w:ilvl="0" w:tplc="9F726BB4">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14C13"/>
    <w:multiLevelType w:val="hybridMultilevel"/>
    <w:tmpl w:val="0338DA20"/>
    <w:lvl w:ilvl="0" w:tplc="08090001">
      <w:start w:val="1"/>
      <w:numFmt w:val="bullet"/>
      <w:lvlText w:val=""/>
      <w:lvlJc w:val="left"/>
      <w:pPr>
        <w:ind w:left="720" w:hanging="360"/>
      </w:pPr>
      <w:rPr>
        <w:rFonts w:ascii="Symbol" w:hAnsi="Symbol" w:hint="default"/>
      </w:rPr>
    </w:lvl>
    <w:lvl w:ilvl="1" w:tplc="451EE060">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44B7F"/>
    <w:multiLevelType w:val="hybridMultilevel"/>
    <w:tmpl w:val="033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F7948"/>
    <w:multiLevelType w:val="hybridMultilevel"/>
    <w:tmpl w:val="31D651E4"/>
    <w:lvl w:ilvl="0" w:tplc="08090001">
      <w:start w:val="1"/>
      <w:numFmt w:val="bullet"/>
      <w:lvlText w:val=""/>
      <w:lvlJc w:val="left"/>
      <w:pPr>
        <w:ind w:left="7890" w:hanging="360"/>
      </w:pPr>
      <w:rPr>
        <w:rFonts w:ascii="Symbol" w:hAnsi="Symbol" w:hint="default"/>
      </w:rPr>
    </w:lvl>
    <w:lvl w:ilvl="1" w:tplc="08090003" w:tentative="1">
      <w:start w:val="1"/>
      <w:numFmt w:val="bullet"/>
      <w:lvlText w:val="o"/>
      <w:lvlJc w:val="left"/>
      <w:pPr>
        <w:ind w:left="8610" w:hanging="360"/>
      </w:pPr>
      <w:rPr>
        <w:rFonts w:ascii="Courier New" w:hAnsi="Courier New" w:cs="Courier New" w:hint="default"/>
      </w:rPr>
    </w:lvl>
    <w:lvl w:ilvl="2" w:tplc="08090005" w:tentative="1">
      <w:start w:val="1"/>
      <w:numFmt w:val="bullet"/>
      <w:lvlText w:val=""/>
      <w:lvlJc w:val="left"/>
      <w:pPr>
        <w:ind w:left="9330" w:hanging="360"/>
      </w:pPr>
      <w:rPr>
        <w:rFonts w:ascii="Wingdings" w:hAnsi="Wingdings" w:hint="default"/>
      </w:rPr>
    </w:lvl>
    <w:lvl w:ilvl="3" w:tplc="08090001" w:tentative="1">
      <w:start w:val="1"/>
      <w:numFmt w:val="bullet"/>
      <w:lvlText w:val=""/>
      <w:lvlJc w:val="left"/>
      <w:pPr>
        <w:ind w:left="10050" w:hanging="360"/>
      </w:pPr>
      <w:rPr>
        <w:rFonts w:ascii="Symbol" w:hAnsi="Symbol" w:hint="default"/>
      </w:rPr>
    </w:lvl>
    <w:lvl w:ilvl="4" w:tplc="08090003" w:tentative="1">
      <w:start w:val="1"/>
      <w:numFmt w:val="bullet"/>
      <w:lvlText w:val="o"/>
      <w:lvlJc w:val="left"/>
      <w:pPr>
        <w:ind w:left="10770" w:hanging="360"/>
      </w:pPr>
      <w:rPr>
        <w:rFonts w:ascii="Courier New" w:hAnsi="Courier New" w:cs="Courier New" w:hint="default"/>
      </w:rPr>
    </w:lvl>
    <w:lvl w:ilvl="5" w:tplc="08090005" w:tentative="1">
      <w:start w:val="1"/>
      <w:numFmt w:val="bullet"/>
      <w:lvlText w:val=""/>
      <w:lvlJc w:val="left"/>
      <w:pPr>
        <w:ind w:left="11490" w:hanging="360"/>
      </w:pPr>
      <w:rPr>
        <w:rFonts w:ascii="Wingdings" w:hAnsi="Wingdings" w:hint="default"/>
      </w:rPr>
    </w:lvl>
    <w:lvl w:ilvl="6" w:tplc="08090001" w:tentative="1">
      <w:start w:val="1"/>
      <w:numFmt w:val="bullet"/>
      <w:lvlText w:val=""/>
      <w:lvlJc w:val="left"/>
      <w:pPr>
        <w:ind w:left="12210" w:hanging="360"/>
      </w:pPr>
      <w:rPr>
        <w:rFonts w:ascii="Symbol" w:hAnsi="Symbol" w:hint="default"/>
      </w:rPr>
    </w:lvl>
    <w:lvl w:ilvl="7" w:tplc="08090003" w:tentative="1">
      <w:start w:val="1"/>
      <w:numFmt w:val="bullet"/>
      <w:lvlText w:val="o"/>
      <w:lvlJc w:val="left"/>
      <w:pPr>
        <w:ind w:left="12930" w:hanging="360"/>
      </w:pPr>
      <w:rPr>
        <w:rFonts w:ascii="Courier New" w:hAnsi="Courier New" w:cs="Courier New" w:hint="default"/>
      </w:rPr>
    </w:lvl>
    <w:lvl w:ilvl="8" w:tplc="08090005" w:tentative="1">
      <w:start w:val="1"/>
      <w:numFmt w:val="bullet"/>
      <w:lvlText w:val=""/>
      <w:lvlJc w:val="left"/>
      <w:pPr>
        <w:ind w:left="13650" w:hanging="360"/>
      </w:pPr>
      <w:rPr>
        <w:rFonts w:ascii="Wingdings" w:hAnsi="Wingdings" w:hint="default"/>
      </w:rPr>
    </w:lvl>
  </w:abstractNum>
  <w:abstractNum w:abstractNumId="24" w15:restartNumberingAfterBreak="0">
    <w:nsid w:val="520711FA"/>
    <w:multiLevelType w:val="hybridMultilevel"/>
    <w:tmpl w:val="EE408F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F729A3"/>
    <w:multiLevelType w:val="hybridMultilevel"/>
    <w:tmpl w:val="0844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331D2"/>
    <w:multiLevelType w:val="hybridMultilevel"/>
    <w:tmpl w:val="234C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0A58CE"/>
    <w:multiLevelType w:val="hybridMultilevel"/>
    <w:tmpl w:val="23BE8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213F8E"/>
    <w:multiLevelType w:val="hybridMultilevel"/>
    <w:tmpl w:val="D1DA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910079"/>
    <w:multiLevelType w:val="hybridMultilevel"/>
    <w:tmpl w:val="7FE052E8"/>
    <w:lvl w:ilvl="0" w:tplc="24F8BA3E">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5C446EB5"/>
    <w:multiLevelType w:val="hybridMultilevel"/>
    <w:tmpl w:val="E5F0C49E"/>
    <w:lvl w:ilvl="0" w:tplc="3D84513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CE0583"/>
    <w:multiLevelType w:val="hybridMultilevel"/>
    <w:tmpl w:val="6AB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E24C2"/>
    <w:multiLevelType w:val="hybridMultilevel"/>
    <w:tmpl w:val="E4622B8C"/>
    <w:lvl w:ilvl="0" w:tplc="24F8BA3E">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3" w15:restartNumberingAfterBreak="0">
    <w:nsid w:val="5FCD7689"/>
    <w:multiLevelType w:val="hybridMultilevel"/>
    <w:tmpl w:val="5AB43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364282"/>
    <w:multiLevelType w:val="hybridMultilevel"/>
    <w:tmpl w:val="34E48186"/>
    <w:lvl w:ilvl="0" w:tplc="24F8BA3E">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5" w15:restartNumberingAfterBreak="0">
    <w:nsid w:val="60612E94"/>
    <w:multiLevelType w:val="hybridMultilevel"/>
    <w:tmpl w:val="5CC8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AF6EF1"/>
    <w:multiLevelType w:val="hybridMultilevel"/>
    <w:tmpl w:val="D1BA4E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CC09A9"/>
    <w:multiLevelType w:val="hybridMultilevel"/>
    <w:tmpl w:val="AE14DED0"/>
    <w:lvl w:ilvl="0" w:tplc="24F8BA3E">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8" w15:restartNumberingAfterBreak="0">
    <w:nsid w:val="654E3C05"/>
    <w:multiLevelType w:val="hybridMultilevel"/>
    <w:tmpl w:val="B1300DAC"/>
    <w:lvl w:ilvl="0" w:tplc="451EE0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EF736D"/>
    <w:multiLevelType w:val="hybridMultilevel"/>
    <w:tmpl w:val="C5501768"/>
    <w:lvl w:ilvl="0" w:tplc="43DA6E0E">
      <w:start w:val="1"/>
      <w:numFmt w:val="bullet"/>
      <w:lvlText w:val=""/>
      <w:lvlJc w:val="left"/>
      <w:pPr>
        <w:tabs>
          <w:tab w:val="num" w:pos="720"/>
        </w:tabs>
        <w:ind w:left="720" w:hanging="360"/>
      </w:pPr>
      <w:rPr>
        <w:rFonts w:ascii="Wingdings" w:hAnsi="Wingdings" w:hint="default"/>
        <w:b/>
        <w:i w:val="0"/>
        <w:color w:val="339966"/>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D829D1"/>
    <w:multiLevelType w:val="hybridMultilevel"/>
    <w:tmpl w:val="DD1A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1" w15:restartNumberingAfterBreak="0">
    <w:nsid w:val="734B5F77"/>
    <w:multiLevelType w:val="hybridMultilevel"/>
    <w:tmpl w:val="2580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3335C"/>
    <w:multiLevelType w:val="hybridMultilevel"/>
    <w:tmpl w:val="3C5A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74038"/>
    <w:multiLevelType w:val="hybridMultilevel"/>
    <w:tmpl w:val="DD4A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39"/>
  </w:num>
  <w:num w:numId="4">
    <w:abstractNumId w:val="23"/>
  </w:num>
  <w:num w:numId="5">
    <w:abstractNumId w:val="14"/>
  </w:num>
  <w:num w:numId="6">
    <w:abstractNumId w:val="27"/>
  </w:num>
  <w:num w:numId="7">
    <w:abstractNumId w:val="0"/>
  </w:num>
  <w:num w:numId="8">
    <w:abstractNumId w:val="17"/>
  </w:num>
  <w:num w:numId="9">
    <w:abstractNumId w:val="8"/>
  </w:num>
  <w:num w:numId="10">
    <w:abstractNumId w:val="4"/>
  </w:num>
  <w:num w:numId="11">
    <w:abstractNumId w:val="24"/>
  </w:num>
  <w:num w:numId="12">
    <w:abstractNumId w:val="22"/>
  </w:num>
  <w:num w:numId="13">
    <w:abstractNumId w:val="26"/>
  </w:num>
  <w:num w:numId="14">
    <w:abstractNumId w:val="41"/>
  </w:num>
  <w:num w:numId="15">
    <w:abstractNumId w:val="19"/>
  </w:num>
  <w:num w:numId="16">
    <w:abstractNumId w:val="31"/>
  </w:num>
  <w:num w:numId="17">
    <w:abstractNumId w:val="9"/>
  </w:num>
  <w:num w:numId="18">
    <w:abstractNumId w:val="36"/>
  </w:num>
  <w:num w:numId="19">
    <w:abstractNumId w:val="3"/>
  </w:num>
  <w:num w:numId="20">
    <w:abstractNumId w:val="43"/>
  </w:num>
  <w:num w:numId="21">
    <w:abstractNumId w:val="13"/>
  </w:num>
  <w:num w:numId="22">
    <w:abstractNumId w:val="2"/>
  </w:num>
  <w:num w:numId="23">
    <w:abstractNumId w:val="37"/>
  </w:num>
  <w:num w:numId="24">
    <w:abstractNumId w:val="34"/>
  </w:num>
  <w:num w:numId="25">
    <w:abstractNumId w:val="32"/>
  </w:num>
  <w:num w:numId="26">
    <w:abstractNumId w:val="18"/>
  </w:num>
  <w:num w:numId="27">
    <w:abstractNumId w:val="29"/>
  </w:num>
  <w:num w:numId="28">
    <w:abstractNumId w:val="33"/>
  </w:num>
  <w:num w:numId="29">
    <w:abstractNumId w:val="12"/>
  </w:num>
  <w:num w:numId="30">
    <w:abstractNumId w:val="28"/>
  </w:num>
  <w:num w:numId="31">
    <w:abstractNumId w:val="15"/>
  </w:num>
  <w:num w:numId="32">
    <w:abstractNumId w:val="33"/>
  </w:num>
  <w:num w:numId="33">
    <w:abstractNumId w:val="25"/>
  </w:num>
  <w:num w:numId="34">
    <w:abstractNumId w:val="20"/>
  </w:num>
  <w:num w:numId="35">
    <w:abstractNumId w:val="6"/>
  </w:num>
  <w:num w:numId="36">
    <w:abstractNumId w:val="40"/>
  </w:num>
  <w:num w:numId="37">
    <w:abstractNumId w:val="21"/>
  </w:num>
  <w:num w:numId="38">
    <w:abstractNumId w:val="16"/>
  </w:num>
  <w:num w:numId="39">
    <w:abstractNumId w:val="42"/>
  </w:num>
  <w:num w:numId="40">
    <w:abstractNumId w:val="10"/>
  </w:num>
  <w:num w:numId="41">
    <w:abstractNumId w:val="35"/>
  </w:num>
  <w:num w:numId="42">
    <w:abstractNumId w:val="7"/>
  </w:num>
  <w:num w:numId="43">
    <w:abstractNumId w:val="38"/>
  </w:num>
  <w:num w:numId="44">
    <w:abstractNumId w:val="1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6D"/>
    <w:rsid w:val="00001317"/>
    <w:rsid w:val="00056916"/>
    <w:rsid w:val="00057761"/>
    <w:rsid w:val="000A2CD2"/>
    <w:rsid w:val="000B3EE9"/>
    <w:rsid w:val="000F1C92"/>
    <w:rsid w:val="00114834"/>
    <w:rsid w:val="00122399"/>
    <w:rsid w:val="00123EB4"/>
    <w:rsid w:val="00126A69"/>
    <w:rsid w:val="001319C5"/>
    <w:rsid w:val="0013633C"/>
    <w:rsid w:val="00151FEC"/>
    <w:rsid w:val="001626D1"/>
    <w:rsid w:val="001A10CF"/>
    <w:rsid w:val="001C1888"/>
    <w:rsid w:val="001D396D"/>
    <w:rsid w:val="001E0A74"/>
    <w:rsid w:val="001E239E"/>
    <w:rsid w:val="001E704B"/>
    <w:rsid w:val="001F0798"/>
    <w:rsid w:val="002204B8"/>
    <w:rsid w:val="00234C4B"/>
    <w:rsid w:val="002439C7"/>
    <w:rsid w:val="00247063"/>
    <w:rsid w:val="0025039E"/>
    <w:rsid w:val="002677ED"/>
    <w:rsid w:val="00267AB8"/>
    <w:rsid w:val="002743B7"/>
    <w:rsid w:val="00292061"/>
    <w:rsid w:val="002A014C"/>
    <w:rsid w:val="002E2ADC"/>
    <w:rsid w:val="002E526C"/>
    <w:rsid w:val="00310271"/>
    <w:rsid w:val="00326F58"/>
    <w:rsid w:val="003624B1"/>
    <w:rsid w:val="003772C5"/>
    <w:rsid w:val="00382D8B"/>
    <w:rsid w:val="00390B6D"/>
    <w:rsid w:val="0039207E"/>
    <w:rsid w:val="003B7480"/>
    <w:rsid w:val="003E36E0"/>
    <w:rsid w:val="003E7E0F"/>
    <w:rsid w:val="003F2D08"/>
    <w:rsid w:val="003F5BD0"/>
    <w:rsid w:val="00402382"/>
    <w:rsid w:val="00421525"/>
    <w:rsid w:val="00425E30"/>
    <w:rsid w:val="00431F03"/>
    <w:rsid w:val="00463A51"/>
    <w:rsid w:val="004643F4"/>
    <w:rsid w:val="004712C1"/>
    <w:rsid w:val="00473441"/>
    <w:rsid w:val="0047451D"/>
    <w:rsid w:val="00483A4C"/>
    <w:rsid w:val="0048542B"/>
    <w:rsid w:val="00485FB4"/>
    <w:rsid w:val="0048724C"/>
    <w:rsid w:val="004924FB"/>
    <w:rsid w:val="0049369A"/>
    <w:rsid w:val="004C445A"/>
    <w:rsid w:val="004E63D9"/>
    <w:rsid w:val="00506AE7"/>
    <w:rsid w:val="005114E9"/>
    <w:rsid w:val="005159AE"/>
    <w:rsid w:val="00517C14"/>
    <w:rsid w:val="00525A9B"/>
    <w:rsid w:val="005558CB"/>
    <w:rsid w:val="00591767"/>
    <w:rsid w:val="00597DB5"/>
    <w:rsid w:val="005A1399"/>
    <w:rsid w:val="005A2BDD"/>
    <w:rsid w:val="005D3DFB"/>
    <w:rsid w:val="005E10E6"/>
    <w:rsid w:val="005E28AD"/>
    <w:rsid w:val="005E5DAC"/>
    <w:rsid w:val="005F619C"/>
    <w:rsid w:val="005F6E5C"/>
    <w:rsid w:val="006046E1"/>
    <w:rsid w:val="00606624"/>
    <w:rsid w:val="00607FF5"/>
    <w:rsid w:val="006140F0"/>
    <w:rsid w:val="00632F73"/>
    <w:rsid w:val="006543C0"/>
    <w:rsid w:val="00664DB5"/>
    <w:rsid w:val="00682795"/>
    <w:rsid w:val="006856FD"/>
    <w:rsid w:val="0068683A"/>
    <w:rsid w:val="00695C79"/>
    <w:rsid w:val="006B3E7C"/>
    <w:rsid w:val="006B4EB0"/>
    <w:rsid w:val="006F6278"/>
    <w:rsid w:val="00701E1C"/>
    <w:rsid w:val="00723A61"/>
    <w:rsid w:val="0073793D"/>
    <w:rsid w:val="00780457"/>
    <w:rsid w:val="007955E5"/>
    <w:rsid w:val="007A1A76"/>
    <w:rsid w:val="007A32F6"/>
    <w:rsid w:val="007E5587"/>
    <w:rsid w:val="007F00B8"/>
    <w:rsid w:val="00811D7B"/>
    <w:rsid w:val="008134DD"/>
    <w:rsid w:val="008156D8"/>
    <w:rsid w:val="00844AAF"/>
    <w:rsid w:val="00865371"/>
    <w:rsid w:val="00867711"/>
    <w:rsid w:val="00871C11"/>
    <w:rsid w:val="008750F4"/>
    <w:rsid w:val="00884D4F"/>
    <w:rsid w:val="008963E8"/>
    <w:rsid w:val="008A26CE"/>
    <w:rsid w:val="008B4656"/>
    <w:rsid w:val="008B4BBA"/>
    <w:rsid w:val="008C1884"/>
    <w:rsid w:val="008D5108"/>
    <w:rsid w:val="00901C52"/>
    <w:rsid w:val="009148AA"/>
    <w:rsid w:val="00922CA2"/>
    <w:rsid w:val="00926DBE"/>
    <w:rsid w:val="0094500C"/>
    <w:rsid w:val="0097511D"/>
    <w:rsid w:val="00984440"/>
    <w:rsid w:val="009A01D5"/>
    <w:rsid w:val="009C2383"/>
    <w:rsid w:val="009C694D"/>
    <w:rsid w:val="009E1347"/>
    <w:rsid w:val="009E35DB"/>
    <w:rsid w:val="009E59C4"/>
    <w:rsid w:val="009F3A7B"/>
    <w:rsid w:val="00A023A4"/>
    <w:rsid w:val="00A131B2"/>
    <w:rsid w:val="00A160C6"/>
    <w:rsid w:val="00A27D56"/>
    <w:rsid w:val="00A45604"/>
    <w:rsid w:val="00A47492"/>
    <w:rsid w:val="00A544F8"/>
    <w:rsid w:val="00A57D23"/>
    <w:rsid w:val="00A64952"/>
    <w:rsid w:val="00A77E6D"/>
    <w:rsid w:val="00A9233B"/>
    <w:rsid w:val="00AA6490"/>
    <w:rsid w:val="00AC0A9B"/>
    <w:rsid w:val="00AC0D9B"/>
    <w:rsid w:val="00AC296D"/>
    <w:rsid w:val="00AD25AA"/>
    <w:rsid w:val="00B31411"/>
    <w:rsid w:val="00B35363"/>
    <w:rsid w:val="00B47A5A"/>
    <w:rsid w:val="00B51928"/>
    <w:rsid w:val="00B57B28"/>
    <w:rsid w:val="00B701E4"/>
    <w:rsid w:val="00B72DB8"/>
    <w:rsid w:val="00B75FC1"/>
    <w:rsid w:val="00BB2926"/>
    <w:rsid w:val="00BD724F"/>
    <w:rsid w:val="00BE7539"/>
    <w:rsid w:val="00C254CC"/>
    <w:rsid w:val="00C450A9"/>
    <w:rsid w:val="00C466CB"/>
    <w:rsid w:val="00C57063"/>
    <w:rsid w:val="00C7470E"/>
    <w:rsid w:val="00C86E91"/>
    <w:rsid w:val="00CB1907"/>
    <w:rsid w:val="00D03A6F"/>
    <w:rsid w:val="00D14394"/>
    <w:rsid w:val="00D2049A"/>
    <w:rsid w:val="00D72971"/>
    <w:rsid w:val="00D8106D"/>
    <w:rsid w:val="00DA1BB7"/>
    <w:rsid w:val="00DA3B2F"/>
    <w:rsid w:val="00DB0D32"/>
    <w:rsid w:val="00DB6A30"/>
    <w:rsid w:val="00DC639C"/>
    <w:rsid w:val="00DD6662"/>
    <w:rsid w:val="00DE01F1"/>
    <w:rsid w:val="00E0534E"/>
    <w:rsid w:val="00E27F62"/>
    <w:rsid w:val="00E43A7F"/>
    <w:rsid w:val="00E743B9"/>
    <w:rsid w:val="00E809DE"/>
    <w:rsid w:val="00E82F80"/>
    <w:rsid w:val="00E93BFF"/>
    <w:rsid w:val="00E9412E"/>
    <w:rsid w:val="00E95129"/>
    <w:rsid w:val="00EE0552"/>
    <w:rsid w:val="00F04DDB"/>
    <w:rsid w:val="00F060E7"/>
    <w:rsid w:val="00F30323"/>
    <w:rsid w:val="00F47107"/>
    <w:rsid w:val="00F71B28"/>
    <w:rsid w:val="00FA6262"/>
    <w:rsid w:val="00FD535F"/>
    <w:rsid w:val="00FE059D"/>
    <w:rsid w:val="00FE06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B13CB"/>
  <w15:docId w15:val="{13762DE4-CEBB-4D9D-904A-B3DBD97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369A"/>
    <w:pPr>
      <w:keepNext/>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6D"/>
    <w:pPr>
      <w:tabs>
        <w:tab w:val="center" w:pos="4320"/>
        <w:tab w:val="right" w:pos="8640"/>
      </w:tabs>
    </w:pPr>
  </w:style>
  <w:style w:type="character" w:customStyle="1" w:styleId="HeaderChar">
    <w:name w:val="Header Char"/>
    <w:basedOn w:val="DefaultParagraphFont"/>
    <w:link w:val="Header"/>
    <w:uiPriority w:val="99"/>
    <w:rsid w:val="00A77E6D"/>
  </w:style>
  <w:style w:type="paragraph" w:styleId="Footer">
    <w:name w:val="footer"/>
    <w:basedOn w:val="Normal"/>
    <w:link w:val="FooterChar"/>
    <w:uiPriority w:val="99"/>
    <w:unhideWhenUsed/>
    <w:rsid w:val="00A77E6D"/>
    <w:pPr>
      <w:tabs>
        <w:tab w:val="center" w:pos="4320"/>
        <w:tab w:val="right" w:pos="8640"/>
      </w:tabs>
    </w:pPr>
  </w:style>
  <w:style w:type="character" w:customStyle="1" w:styleId="FooterChar">
    <w:name w:val="Footer Char"/>
    <w:basedOn w:val="DefaultParagraphFont"/>
    <w:link w:val="Footer"/>
    <w:uiPriority w:val="99"/>
    <w:rsid w:val="00A77E6D"/>
  </w:style>
  <w:style w:type="paragraph" w:styleId="BalloonText">
    <w:name w:val="Balloon Text"/>
    <w:basedOn w:val="Normal"/>
    <w:link w:val="BalloonTextChar"/>
    <w:uiPriority w:val="99"/>
    <w:semiHidden/>
    <w:unhideWhenUsed/>
    <w:rsid w:val="00A77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6D"/>
    <w:rPr>
      <w:rFonts w:ascii="Lucida Grande" w:hAnsi="Lucida Grande" w:cs="Lucida Grande"/>
      <w:sz w:val="18"/>
      <w:szCs w:val="18"/>
    </w:rPr>
  </w:style>
  <w:style w:type="character" w:styleId="Hyperlink">
    <w:name w:val="Hyperlink"/>
    <w:basedOn w:val="DefaultParagraphFont"/>
    <w:uiPriority w:val="99"/>
    <w:unhideWhenUsed/>
    <w:rsid w:val="004C445A"/>
    <w:rPr>
      <w:color w:val="0000FF" w:themeColor="hyperlink"/>
      <w:u w:val="single"/>
    </w:rPr>
  </w:style>
  <w:style w:type="paragraph" w:styleId="BodyText">
    <w:name w:val="Body Text"/>
    <w:basedOn w:val="Normal"/>
    <w:link w:val="BodyTextChar"/>
    <w:rsid w:val="007A32F6"/>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7A32F6"/>
    <w:rPr>
      <w:rFonts w:ascii="Times New Roman" w:eastAsia="Times New Roman" w:hAnsi="Times New Roman" w:cs="Times New Roman"/>
    </w:rPr>
  </w:style>
  <w:style w:type="paragraph" w:styleId="Title">
    <w:name w:val="Title"/>
    <w:basedOn w:val="Normal"/>
    <w:link w:val="TitleChar"/>
    <w:qFormat/>
    <w:rsid w:val="007A32F6"/>
    <w:pPr>
      <w:jc w:val="center"/>
    </w:pPr>
    <w:rPr>
      <w:rFonts w:ascii="Arial Black" w:eastAsia="Times New Roman" w:hAnsi="Arial Black" w:cs="Times New Roman"/>
      <w:b/>
      <w:bCs/>
    </w:rPr>
  </w:style>
  <w:style w:type="character" w:customStyle="1" w:styleId="TitleChar">
    <w:name w:val="Title Char"/>
    <w:basedOn w:val="DefaultParagraphFont"/>
    <w:link w:val="Title"/>
    <w:rsid w:val="007A32F6"/>
    <w:rPr>
      <w:rFonts w:ascii="Arial Black" w:eastAsia="Times New Roman" w:hAnsi="Arial Black" w:cs="Times New Roman"/>
      <w:b/>
      <w:bCs/>
    </w:rPr>
  </w:style>
  <w:style w:type="paragraph" w:customStyle="1" w:styleId="Default">
    <w:name w:val="Default"/>
    <w:rsid w:val="007A32F6"/>
    <w:pPr>
      <w:autoSpaceDE w:val="0"/>
      <w:autoSpaceDN w:val="0"/>
      <w:adjustRightInd w:val="0"/>
    </w:pPr>
    <w:rPr>
      <w:rFonts w:ascii="Tahoma" w:eastAsia="Times New Roman" w:hAnsi="Tahoma" w:cs="Tahoma"/>
      <w:color w:val="000000"/>
      <w:lang w:eastAsia="en-GB"/>
    </w:rPr>
  </w:style>
  <w:style w:type="table" w:styleId="TableGrid">
    <w:name w:val="Table Grid"/>
    <w:basedOn w:val="TableNormal"/>
    <w:uiPriority w:val="59"/>
    <w:rsid w:val="000A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2CD2"/>
    <w:pPr>
      <w:ind w:left="720"/>
      <w:contextualSpacing/>
    </w:pPr>
  </w:style>
  <w:style w:type="character" w:customStyle="1" w:styleId="Heading1Char">
    <w:name w:val="Heading 1 Char"/>
    <w:basedOn w:val="DefaultParagraphFont"/>
    <w:link w:val="Heading1"/>
    <w:rsid w:val="0049369A"/>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49369A"/>
    <w:pPr>
      <w:spacing w:after="120" w:line="480" w:lineRule="auto"/>
      <w:jc w:val="both"/>
    </w:pPr>
  </w:style>
  <w:style w:type="character" w:customStyle="1" w:styleId="BodyText2Char">
    <w:name w:val="Body Text 2 Char"/>
    <w:basedOn w:val="DefaultParagraphFont"/>
    <w:link w:val="BodyText2"/>
    <w:uiPriority w:val="99"/>
    <w:semiHidden/>
    <w:rsid w:val="0049369A"/>
  </w:style>
  <w:style w:type="character" w:styleId="CommentReference">
    <w:name w:val="annotation reference"/>
    <w:basedOn w:val="DefaultParagraphFont"/>
    <w:uiPriority w:val="99"/>
    <w:semiHidden/>
    <w:unhideWhenUsed/>
    <w:rsid w:val="00664DB5"/>
    <w:rPr>
      <w:sz w:val="16"/>
      <w:szCs w:val="16"/>
    </w:rPr>
  </w:style>
  <w:style w:type="paragraph" w:styleId="CommentText">
    <w:name w:val="annotation text"/>
    <w:basedOn w:val="Normal"/>
    <w:link w:val="CommentTextChar"/>
    <w:uiPriority w:val="99"/>
    <w:semiHidden/>
    <w:unhideWhenUsed/>
    <w:rsid w:val="00664DB5"/>
    <w:rPr>
      <w:sz w:val="20"/>
      <w:szCs w:val="20"/>
    </w:rPr>
  </w:style>
  <w:style w:type="character" w:customStyle="1" w:styleId="CommentTextChar">
    <w:name w:val="Comment Text Char"/>
    <w:basedOn w:val="DefaultParagraphFont"/>
    <w:link w:val="CommentText"/>
    <w:uiPriority w:val="99"/>
    <w:semiHidden/>
    <w:rsid w:val="00664DB5"/>
    <w:rPr>
      <w:sz w:val="20"/>
      <w:szCs w:val="20"/>
    </w:rPr>
  </w:style>
  <w:style w:type="paragraph" w:styleId="CommentSubject">
    <w:name w:val="annotation subject"/>
    <w:basedOn w:val="CommentText"/>
    <w:next w:val="CommentText"/>
    <w:link w:val="CommentSubjectChar"/>
    <w:uiPriority w:val="99"/>
    <w:semiHidden/>
    <w:unhideWhenUsed/>
    <w:rsid w:val="00664DB5"/>
    <w:rPr>
      <w:b/>
      <w:bCs/>
    </w:rPr>
  </w:style>
  <w:style w:type="character" w:customStyle="1" w:styleId="CommentSubjectChar">
    <w:name w:val="Comment Subject Char"/>
    <w:basedOn w:val="CommentTextChar"/>
    <w:link w:val="CommentSubject"/>
    <w:uiPriority w:val="99"/>
    <w:semiHidden/>
    <w:rsid w:val="00664DB5"/>
    <w:rPr>
      <w:b/>
      <w:bCs/>
      <w:sz w:val="20"/>
      <w:szCs w:val="20"/>
    </w:rPr>
  </w:style>
  <w:style w:type="paragraph" w:customStyle="1" w:styleId="DefaultText">
    <w:name w:val="Default Text"/>
    <w:basedOn w:val="Normal"/>
    <w:rsid w:val="005159AE"/>
    <w:pPr>
      <w:overflowPunct w:val="0"/>
      <w:autoSpaceDE w:val="0"/>
      <w:autoSpaceDN w:val="0"/>
      <w:adjustRightInd w:val="0"/>
      <w:textAlignment w:val="baseline"/>
    </w:pPr>
    <w:rPr>
      <w:rFonts w:ascii="Times New Roman" w:eastAsia="Times New Roman" w:hAnsi="Times New Roman" w:cs="Times New Roman"/>
      <w:szCs w:val="20"/>
    </w:rPr>
  </w:style>
  <w:style w:type="paragraph" w:customStyle="1" w:styleId="TableText">
    <w:name w:val="Table Text"/>
    <w:basedOn w:val="Normal"/>
    <w:rsid w:val="005159AE"/>
    <w:pPr>
      <w:tabs>
        <w:tab w:val="decimal" w:pos="0"/>
      </w:tabs>
      <w:overflowPunct w:val="0"/>
      <w:autoSpaceDE w:val="0"/>
      <w:autoSpaceDN w:val="0"/>
      <w:adjustRightInd w:val="0"/>
      <w:textAlignment w:val="baseline"/>
    </w:pPr>
    <w:rPr>
      <w:rFonts w:ascii="Times New Roman" w:eastAsia="Times New Roman" w:hAnsi="Times New Roman" w:cs="Times New Roman"/>
      <w:szCs w:val="20"/>
    </w:rPr>
  </w:style>
  <w:style w:type="paragraph" w:styleId="NoSpacing">
    <w:name w:val="No Spacing"/>
    <w:qFormat/>
    <w:rsid w:val="005159AE"/>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paragraph" w:styleId="NormalWeb">
    <w:name w:val="Normal (Web)"/>
    <w:basedOn w:val="Normal"/>
    <w:uiPriority w:val="99"/>
    <w:semiHidden/>
    <w:unhideWhenUsed/>
    <w:rsid w:val="005159A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E10E6"/>
    <w:rPr>
      <w:i/>
      <w:iCs/>
    </w:rPr>
  </w:style>
  <w:style w:type="character" w:customStyle="1" w:styleId="ListParagraphChar">
    <w:name w:val="List Paragraph Char"/>
    <w:link w:val="ListParagraph"/>
    <w:uiPriority w:val="34"/>
    <w:rsid w:val="0081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2155">
      <w:bodyDiv w:val="1"/>
      <w:marLeft w:val="0"/>
      <w:marRight w:val="0"/>
      <w:marTop w:val="0"/>
      <w:marBottom w:val="0"/>
      <w:divBdr>
        <w:top w:val="none" w:sz="0" w:space="0" w:color="auto"/>
        <w:left w:val="none" w:sz="0" w:space="0" w:color="auto"/>
        <w:bottom w:val="none" w:sz="0" w:space="0" w:color="auto"/>
        <w:right w:val="none" w:sz="0" w:space="0" w:color="auto"/>
      </w:divBdr>
    </w:div>
    <w:div w:id="290482682">
      <w:bodyDiv w:val="1"/>
      <w:marLeft w:val="0"/>
      <w:marRight w:val="0"/>
      <w:marTop w:val="0"/>
      <w:marBottom w:val="0"/>
      <w:divBdr>
        <w:top w:val="none" w:sz="0" w:space="0" w:color="auto"/>
        <w:left w:val="none" w:sz="0" w:space="0" w:color="auto"/>
        <w:bottom w:val="none" w:sz="0" w:space="0" w:color="auto"/>
        <w:right w:val="none" w:sz="0" w:space="0" w:color="auto"/>
      </w:divBdr>
    </w:div>
    <w:div w:id="988175317">
      <w:bodyDiv w:val="1"/>
      <w:marLeft w:val="0"/>
      <w:marRight w:val="0"/>
      <w:marTop w:val="0"/>
      <w:marBottom w:val="0"/>
      <w:divBdr>
        <w:top w:val="none" w:sz="0" w:space="0" w:color="auto"/>
        <w:left w:val="none" w:sz="0" w:space="0" w:color="auto"/>
        <w:bottom w:val="none" w:sz="0" w:space="0" w:color="auto"/>
        <w:right w:val="none" w:sz="0" w:space="0" w:color="auto"/>
      </w:divBdr>
    </w:div>
    <w:div w:id="1091853495">
      <w:bodyDiv w:val="1"/>
      <w:marLeft w:val="0"/>
      <w:marRight w:val="0"/>
      <w:marTop w:val="0"/>
      <w:marBottom w:val="0"/>
      <w:divBdr>
        <w:top w:val="none" w:sz="0" w:space="0" w:color="auto"/>
        <w:left w:val="none" w:sz="0" w:space="0" w:color="auto"/>
        <w:bottom w:val="none" w:sz="0" w:space="0" w:color="auto"/>
        <w:right w:val="none" w:sz="0" w:space="0" w:color="auto"/>
      </w:divBdr>
    </w:div>
    <w:div w:id="1285693075">
      <w:bodyDiv w:val="1"/>
      <w:marLeft w:val="0"/>
      <w:marRight w:val="0"/>
      <w:marTop w:val="0"/>
      <w:marBottom w:val="0"/>
      <w:divBdr>
        <w:top w:val="none" w:sz="0" w:space="0" w:color="auto"/>
        <w:left w:val="none" w:sz="0" w:space="0" w:color="auto"/>
        <w:bottom w:val="none" w:sz="0" w:space="0" w:color="auto"/>
        <w:right w:val="none" w:sz="0" w:space="0" w:color="auto"/>
      </w:divBdr>
    </w:div>
    <w:div w:id="1316255951">
      <w:bodyDiv w:val="1"/>
      <w:marLeft w:val="0"/>
      <w:marRight w:val="0"/>
      <w:marTop w:val="0"/>
      <w:marBottom w:val="0"/>
      <w:divBdr>
        <w:top w:val="none" w:sz="0" w:space="0" w:color="auto"/>
        <w:left w:val="none" w:sz="0" w:space="0" w:color="auto"/>
        <w:bottom w:val="none" w:sz="0" w:space="0" w:color="auto"/>
        <w:right w:val="none" w:sz="0" w:space="0" w:color="auto"/>
      </w:divBdr>
    </w:div>
    <w:div w:id="1412778005">
      <w:bodyDiv w:val="1"/>
      <w:marLeft w:val="0"/>
      <w:marRight w:val="0"/>
      <w:marTop w:val="0"/>
      <w:marBottom w:val="0"/>
      <w:divBdr>
        <w:top w:val="none" w:sz="0" w:space="0" w:color="auto"/>
        <w:left w:val="none" w:sz="0" w:space="0" w:color="auto"/>
        <w:bottom w:val="none" w:sz="0" w:space="0" w:color="auto"/>
        <w:right w:val="none" w:sz="0" w:space="0" w:color="auto"/>
      </w:divBdr>
    </w:div>
    <w:div w:id="1521432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hyperlink" Target="http://allianceforlearning.co.uk/about-us/welcome-director-of-teaching-school-and-partnerships/" TargetMode="Externa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hyperlink" Target="https://www.ncetm.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allianceforlearnin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bfet.co.uk/wp-content/uploads/2019/07/BFET-Booklet-July-2019.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bfet.co.uk/about-us/" TargetMode="External"/><Relationship Id="rId28" Type="http://schemas.openxmlformats.org/officeDocument/2006/relationships/hyperlink" Target="http://www.bfet.co.uk/" TargetMode="Externa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2.jpeg"/><Relationship Id="rId27" Type="http://schemas.openxmlformats.org/officeDocument/2006/relationships/hyperlink" Target="mailto:recruitment@aggs.bfet.uk"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80B9CC2DF8A45A572C57A8C22F918" ma:contentTypeVersion="12" ma:contentTypeDescription="Create a new document." ma:contentTypeScope="" ma:versionID="3a7b6b5de3a2929c1571c513e5c3e9d0">
  <xsd:schema xmlns:xsd="http://www.w3.org/2001/XMLSchema" xmlns:xs="http://www.w3.org/2001/XMLSchema" xmlns:p="http://schemas.microsoft.com/office/2006/metadata/properties" xmlns:ns2="0fc6449b-09cd-402f-8980-b00cbcb9a015" xmlns:ns3="1bb0cdde-b192-4b89-b3dd-6d3c5dcb851d" targetNamespace="http://schemas.microsoft.com/office/2006/metadata/properties" ma:root="true" ma:fieldsID="c97e953df0363d09d0bde183ec01bd0d" ns2:_="" ns3:_="">
    <xsd:import namespace="0fc6449b-09cd-402f-8980-b00cbcb9a015"/>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6449b-09cd-402f-8980-b00cbcb9a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1432-2518-4D9E-8FA5-4526BEA5E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6449b-09cd-402f-8980-b00cbcb9a015"/>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8FE01-FDF9-465A-BD1E-3957D423315E}">
  <ds:schemaRefs>
    <ds:schemaRef ds:uri="http://schemas.microsoft.com/sharepoint/v3/contenttype/forms"/>
  </ds:schemaRefs>
</ds:datastoreItem>
</file>

<file path=customXml/itemProps3.xml><?xml version="1.0" encoding="utf-8"?>
<ds:datastoreItem xmlns:ds="http://schemas.openxmlformats.org/officeDocument/2006/customXml" ds:itemID="{E6864CB8-CAA2-4B05-8878-C44EB0B575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FA2D53-4BFC-4105-9989-E5A4249D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Bovill</dc:creator>
  <cp:lastModifiedBy>Williams, Mrs. C</cp:lastModifiedBy>
  <cp:revision>4</cp:revision>
  <cp:lastPrinted>2020-09-10T09:36:00Z</cp:lastPrinted>
  <dcterms:created xsi:type="dcterms:W3CDTF">2020-09-09T13:41:00Z</dcterms:created>
  <dcterms:modified xsi:type="dcterms:W3CDTF">2020-09-10T09:36:00Z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0x01010042280B9CC2DF8A45A572C57A8C22F918</vt:lpwstr>
  </property>
</Properties>
</file>